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6557A249" w:rsidR="004D5369" w:rsidRDefault="00BF299F">
            <w:pPr>
              <w:spacing w:before="120"/>
            </w:pPr>
            <w:r w:rsidRPr="00BF299F">
              <w:t>D1.7 Survey Analysis</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30F3066A" w:rsidR="004D5369" w:rsidRDefault="00467E1D">
            <w:pPr>
              <w:spacing w:before="120"/>
            </w:pPr>
            <w:r>
              <w:t>2</w:t>
            </w:r>
            <w:r w:rsidR="00BF299F">
              <w:t>9</w:t>
            </w:r>
            <w:r>
              <w:t>/0</w:t>
            </w:r>
            <w:r w:rsidR="00BF299F">
              <w:t>7</w:t>
            </w:r>
            <w:r>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114322FA" w:rsidR="009D097F" w:rsidRDefault="008D23B4">
            <w:pPr>
              <w:spacing w:before="120"/>
            </w:pPr>
            <w:r w:rsidRPr="008D23B4">
              <w:t>Skills Needs Identification</w:t>
            </w:r>
            <w:r w:rsidR="0046165D">
              <w:t xml:space="preserve"> </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 xml:space="preserve">Juliet Achieng </w:t>
            </w:r>
            <w:proofErr w:type="spellStart"/>
            <w:r>
              <w:t>Owuor</w:t>
            </w:r>
            <w:proofErr w:type="spellEnd"/>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w:t>
            </w:r>
            <w:proofErr w:type="gramStart"/>
            <w:r w:rsidR="00756B94" w:rsidRPr="00035761">
              <w:rPr>
                <w:b/>
                <w:bCs/>
              </w:rPr>
              <w:t>of:</w:t>
            </w:r>
            <w:r w:rsidR="007A45CB">
              <w:rPr>
                <w:b/>
                <w:bCs/>
              </w:rPr>
              <w:t>*</w:t>
            </w:r>
            <w:proofErr w:type="gramEnd"/>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5BD10360" w:rsidR="0087053C" w:rsidRDefault="0087053C" w:rsidP="0087053C">
            <w:r w:rsidRPr="0087053C">
              <w:rPr>
                <w:b/>
              </w:rPr>
              <w:t>Score</w:t>
            </w:r>
            <w:r>
              <w:t>:</w:t>
            </w:r>
            <w:r w:rsidR="00F14110">
              <w:t>80</w:t>
            </w:r>
            <w:r>
              <w:t xml:space="preserve"> /100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1623CF67" w14:textId="719E733E" w:rsidR="007F0FED" w:rsidRDefault="005048AC" w:rsidP="00C04DA5">
            <w:pPr>
              <w:spacing w:before="120" w:line="240" w:lineRule="auto"/>
              <w:jc w:val="both"/>
            </w:pPr>
            <w:r>
              <w:t>The introduction section provides very little</w:t>
            </w:r>
            <w:r w:rsidR="00D45471">
              <w:t xml:space="preserve"> background </w:t>
            </w:r>
            <w:r>
              <w:t>information. The topics being addressed in the survey are not clearly elaborated</w:t>
            </w:r>
            <w:r w:rsidR="00777832">
              <w:t xml:space="preserve"> beyond this </w:t>
            </w:r>
            <w:r w:rsidR="00777832" w:rsidRPr="00777832">
              <w:rPr>
                <w:highlight w:val="yellow"/>
              </w:rPr>
              <w:t>“It will contain information relating to the demographic profile of participants, organisational insights, stakeholder engagement, identified skills (both current and future skills requirements), training needs and recognition of training and finally business trend analysis.”</w:t>
            </w:r>
            <w:r w:rsidR="00777832">
              <w:t xml:space="preserve"> </w:t>
            </w:r>
          </w:p>
          <w:p w14:paraId="6AC78762" w14:textId="47589654" w:rsidR="00276AE3" w:rsidRDefault="00E45703" w:rsidP="001767B1">
            <w:pPr>
              <w:spacing w:before="120" w:line="240" w:lineRule="auto"/>
              <w:jc w:val="both"/>
            </w:pPr>
            <w:r>
              <w:t>The dissemination campaign is</w:t>
            </w:r>
            <w:r w:rsidR="00906F75">
              <w:t xml:space="preserve"> comprehensively elaborated starting from the languages </w:t>
            </w:r>
            <w:r w:rsidR="00CE3ABC">
              <w:t xml:space="preserve">to be </w:t>
            </w:r>
            <w:r w:rsidR="00457DC2">
              <w:t>u</w:t>
            </w:r>
            <w:r w:rsidR="00CE3ABC">
              <w:t xml:space="preserve">sed for the survey, </w:t>
            </w:r>
            <w:r w:rsidR="00457DC2">
              <w:t>details about the survey (content and time taken)</w:t>
            </w:r>
            <w:r w:rsidR="00010BCA">
              <w:t xml:space="preserve">, additional information collected, </w:t>
            </w:r>
            <w:r w:rsidR="00944ABB">
              <w:t xml:space="preserve">and </w:t>
            </w:r>
            <w:r w:rsidR="00010BCA">
              <w:t>how the survey was disseminated</w:t>
            </w:r>
            <w:r w:rsidR="00944ABB">
              <w:t xml:space="preserve">. </w:t>
            </w:r>
            <w:r w:rsidR="00753F4B">
              <w:t xml:space="preserve">Why did you settle for the selected languages? </w:t>
            </w:r>
          </w:p>
          <w:p w14:paraId="118E409A" w14:textId="421E1D21" w:rsidR="008D799F" w:rsidRDefault="008D799F" w:rsidP="001767B1">
            <w:pPr>
              <w:spacing w:before="120" w:line="240" w:lineRule="auto"/>
              <w:jc w:val="both"/>
            </w:pPr>
            <w:r>
              <w:t xml:space="preserve">The flow is great, </w:t>
            </w:r>
            <w:r w:rsidR="00AE2252">
              <w:t xml:space="preserve">main points clearly highlighted. Presenting the main trends for the country level analysis is helpful. It is easy to pick them up and get an idea of what is happening in different countries. </w:t>
            </w: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72344662" w:rsidR="0087053C" w:rsidRDefault="0087053C" w:rsidP="0087053C">
            <w:r w:rsidRPr="0087053C">
              <w:rPr>
                <w:b/>
              </w:rPr>
              <w:t>Score</w:t>
            </w:r>
            <w:r>
              <w:t xml:space="preserve">: </w:t>
            </w:r>
            <w:r w:rsidR="008F320D">
              <w:t>90</w:t>
            </w:r>
            <w:r>
              <w:t>/100</w:t>
            </w:r>
          </w:p>
        </w:tc>
      </w:tr>
      <w:tr w:rsidR="0087053C" w14:paraId="2BDCBAC9" w14:textId="77777777" w:rsidTr="0087053C">
        <w:trPr>
          <w:trHeight w:val="2146"/>
        </w:trPr>
        <w:tc>
          <w:tcPr>
            <w:tcW w:w="9776" w:type="dxa"/>
            <w:gridSpan w:val="5"/>
            <w:tcBorders>
              <w:top w:val="single" w:sz="4" w:space="0" w:color="9CC3E5"/>
              <w:left w:val="single" w:sz="4" w:space="0" w:color="9CC3E5"/>
              <w:bottom w:val="single" w:sz="4" w:space="0" w:color="9CC3E5"/>
              <w:right w:val="single" w:sz="4" w:space="0" w:color="9CC3E5"/>
            </w:tcBorders>
          </w:tcPr>
          <w:p w14:paraId="74EFBAC3" w14:textId="4DD4B048" w:rsidR="0075582A" w:rsidRDefault="00737728" w:rsidP="0087053C">
            <w:pPr>
              <w:spacing w:before="120" w:line="240" w:lineRule="auto"/>
            </w:pPr>
            <w:r>
              <w:t xml:space="preserve">Very appropriate! </w:t>
            </w:r>
            <w:r w:rsidR="00311AE6">
              <w:t xml:space="preserve">The introduction and methodology section before </w:t>
            </w:r>
            <w:r w:rsidR="00ED0FFE">
              <w:t>getting to t</w:t>
            </w:r>
            <w:r>
              <w:t xml:space="preserve">he main content of this report </w:t>
            </w:r>
            <w:r w:rsidR="00ED0FFE">
              <w:t xml:space="preserve">which were </w:t>
            </w:r>
            <w:r>
              <w:t xml:space="preserve">the </w:t>
            </w:r>
            <w:r w:rsidR="00311AE6">
              <w:t xml:space="preserve">training </w:t>
            </w:r>
            <w:r>
              <w:t xml:space="preserve">legislations in different countries </w:t>
            </w:r>
            <w:r w:rsidR="00ED0FFE">
              <w:t xml:space="preserve">offers good background information. </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1AE8FE97" w:rsidR="0087053C" w:rsidRDefault="0087053C" w:rsidP="0087053C">
            <w:r w:rsidRPr="0087053C">
              <w:rPr>
                <w:b/>
              </w:rPr>
              <w:t>Score</w:t>
            </w:r>
            <w:r>
              <w:t xml:space="preserve">: </w:t>
            </w:r>
            <w:r w:rsidR="00A46377">
              <w:t>70</w:t>
            </w:r>
            <w:r>
              <w:t>/100</w:t>
            </w:r>
          </w:p>
        </w:tc>
      </w:tr>
      <w:tr w:rsidR="00CA706A" w14:paraId="28D89885" w14:textId="77777777" w:rsidTr="00CA706A">
        <w:trPr>
          <w:trHeight w:val="1860"/>
        </w:trPr>
        <w:tc>
          <w:tcPr>
            <w:tcW w:w="9776" w:type="dxa"/>
            <w:gridSpan w:val="5"/>
            <w:tcBorders>
              <w:top w:val="single" w:sz="4" w:space="0" w:color="9CC3E5"/>
              <w:left w:val="single" w:sz="4" w:space="0" w:color="9CC3E5"/>
              <w:bottom w:val="single" w:sz="4" w:space="0" w:color="9CC3E5"/>
              <w:right w:val="single" w:sz="4" w:space="0" w:color="9CC3E5"/>
            </w:tcBorders>
          </w:tcPr>
          <w:p w14:paraId="6E218BC0" w14:textId="77777777" w:rsidR="00AE5609" w:rsidRDefault="00AE5609" w:rsidP="00AE5609">
            <w:pPr>
              <w:spacing w:before="120" w:line="240" w:lineRule="auto"/>
              <w:jc w:val="both"/>
            </w:pPr>
            <w:r>
              <w:t xml:space="preserve">The information on the first page should be separated in to two pages: a cover page with the title of the project followed by that of the report, FIELDS Project and Erasmus Programme logos and date it was published and authors names. </w:t>
            </w:r>
          </w:p>
          <w:p w14:paraId="17FB294E" w14:textId="77777777" w:rsidR="00AE5609" w:rsidRDefault="00AE5609" w:rsidP="00AE5609">
            <w:pPr>
              <w:spacing w:before="120" w:line="240" w:lineRule="auto"/>
              <w:jc w:val="both"/>
            </w:pPr>
            <w:r>
              <w:t xml:space="preserve">A nice colour (green or blue) be used for the cover page instead of leaving it white. </w:t>
            </w:r>
          </w:p>
          <w:p w14:paraId="196C6630" w14:textId="77777777" w:rsidR="00AE5609" w:rsidRDefault="00AE5609" w:rsidP="00AE5609">
            <w:pPr>
              <w:spacing w:before="120" w:line="240" w:lineRule="auto"/>
              <w:jc w:val="both"/>
            </w:pPr>
            <w:r>
              <w:t>The remainder information from the table currently on page 1 be moved to page 2 together with the project partner logos.</w:t>
            </w:r>
          </w:p>
          <w:p w14:paraId="5F956620" w14:textId="5DFDA382" w:rsidR="009F32B2" w:rsidRDefault="009F32B2" w:rsidP="00CA706A">
            <w:r>
              <w:t xml:space="preserve">The </w:t>
            </w:r>
            <w:r w:rsidR="00CC62B4">
              <w:t xml:space="preserve">mix of tables, graphs, pie charts and even word cloud is great. </w:t>
            </w:r>
            <w:r w:rsidR="003C7F6E">
              <w:t xml:space="preserve">It makes the report appealing to the reader and easy to pick the main points.  </w:t>
            </w:r>
          </w:p>
          <w:p w14:paraId="10B7B034" w14:textId="255C437A" w:rsidR="00C82D9F" w:rsidRDefault="00C82D9F" w:rsidP="00CA706A">
            <w:r>
              <w:lastRenderedPageBreak/>
              <w:t xml:space="preserve">More than 90% of the figures and tables in the deliverable </w:t>
            </w:r>
            <w:r w:rsidR="00E3545E">
              <w:t xml:space="preserve">both in the main and annex sections </w:t>
            </w:r>
            <w:r>
              <w:t xml:space="preserve">are not numbered making it to refer to them </w:t>
            </w:r>
            <w:r w:rsidR="00C03F5F">
              <w:t>directly</w:t>
            </w:r>
            <w:r>
              <w:t>. The authors refereed to them as the table</w:t>
            </w:r>
            <w:r w:rsidR="00C03F5F">
              <w:t>/figure</w:t>
            </w:r>
            <w:r>
              <w:t xml:space="preserve"> on the left or right</w:t>
            </w:r>
            <w:r w:rsidR="00C03F5F">
              <w:t xml:space="preserve">. </w:t>
            </w:r>
          </w:p>
          <w:p w14:paraId="4171CD27" w14:textId="691BE28E" w:rsidR="00A912A6" w:rsidRDefault="0003108D" w:rsidP="00377448">
            <w:r>
              <w:t xml:space="preserve">Majority of the figures did not have labels for the x and y axis. </w:t>
            </w:r>
          </w:p>
          <w:p w14:paraId="163F4E2A" w14:textId="787ADE59" w:rsidR="00E3545E" w:rsidRDefault="00E3545E" w:rsidP="00377448">
            <w:r>
              <w:t xml:space="preserve">The pie charts did not have % making it difficult to </w:t>
            </w:r>
            <w:r w:rsidR="00136D42">
              <w:t xml:space="preserve">compare the results especially when </w:t>
            </w:r>
            <w:r w:rsidR="00EE1A0C">
              <w:t xml:space="preserve">there were small differences in the sizes of the pies. </w:t>
            </w:r>
            <w:r w:rsidR="00136D42">
              <w:t xml:space="preserve"> </w:t>
            </w:r>
          </w:p>
          <w:p w14:paraId="145F58A6" w14:textId="2FE1DEDD" w:rsidR="00377448" w:rsidRDefault="00377448" w:rsidP="00377448">
            <w:r>
              <w:t>The legend in the figure on page 37 should be defined</w:t>
            </w:r>
            <w:r w:rsidR="008E2729">
              <w:t xml:space="preserve">.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lastRenderedPageBreak/>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4FB55020" w:rsidR="00CA706A" w:rsidRDefault="00CA706A" w:rsidP="00CA706A">
            <w:r w:rsidRPr="0087053C">
              <w:rPr>
                <w:b/>
              </w:rPr>
              <w:t>Score</w:t>
            </w:r>
            <w:r>
              <w:t xml:space="preserve">: </w:t>
            </w:r>
            <w:r w:rsidR="008F320D">
              <w:t>80</w:t>
            </w:r>
            <w:r>
              <w:t>/100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3B0092FB" w:rsidR="00CA706A" w:rsidRDefault="00AB2E39" w:rsidP="00CA706A">
            <w:r>
              <w:t xml:space="preserve">Excellent. </w:t>
            </w:r>
            <w:r w:rsidR="00943714">
              <w:t xml:space="preserve">Correct tenses, </w:t>
            </w:r>
            <w:r w:rsidR="000E6DA2">
              <w:t>spelling, terms</w:t>
            </w:r>
            <w:r w:rsidR="0013038B">
              <w:t xml:space="preserve"> used</w:t>
            </w:r>
            <w:r w:rsidR="0075582A">
              <w:t>, simple language</w:t>
            </w:r>
            <w:r w:rsidR="000E6DA2">
              <w:t>.</w:t>
            </w:r>
            <w:r w:rsidR="0013038B">
              <w:t xml:space="preserve"> </w:t>
            </w:r>
          </w:p>
          <w:p w14:paraId="189ECCCD" w14:textId="0E1A587C" w:rsidR="008A0981" w:rsidRDefault="00463F19" w:rsidP="00CA706A">
            <w:r>
              <w:t>Which tasks are these (t</w:t>
            </w:r>
            <w:r w:rsidRPr="00463F19">
              <w:t>ask 1.3 and task 1.4</w:t>
            </w:r>
            <w:r>
              <w:t>)</w:t>
            </w:r>
            <w:r w:rsidR="008E2729">
              <w:t xml:space="preserve"> in full?</w:t>
            </w:r>
          </w:p>
          <w:p w14:paraId="23C13330" w14:textId="108BCB29" w:rsidR="008E2729" w:rsidRDefault="008E2729" w:rsidP="00CA706A">
            <w:pPr>
              <w:rPr>
                <w:highlight w:val="yellow"/>
              </w:rPr>
            </w:pPr>
            <w:r w:rsidRPr="000D3D36">
              <w:t xml:space="preserve">Work Package </w:t>
            </w:r>
            <w:proofErr w:type="gramStart"/>
            <w:r w:rsidRPr="000D3D36">
              <w:t>1,</w:t>
            </w:r>
            <w:r w:rsidR="00AE5609">
              <w:t>full</w:t>
            </w:r>
            <w:proofErr w:type="gramEnd"/>
            <w:r w:rsidR="00AE5609">
              <w:t xml:space="preserve"> name should have been provided</w:t>
            </w:r>
          </w:p>
          <w:p w14:paraId="3052CCD5" w14:textId="77777777" w:rsidR="00BD537E" w:rsidRDefault="008A0981" w:rsidP="00BD537E">
            <w:pPr>
              <w:spacing w:before="120" w:line="240" w:lineRule="auto"/>
            </w:pPr>
            <w:r>
              <w:t xml:space="preserve">The text in the description of the report on page 1 was copy pasted directly from the project proposal because it is in future tense instead of present tense. </w:t>
            </w:r>
            <w:r w:rsidR="00BD537E">
              <w:t xml:space="preserve"> </w:t>
            </w:r>
          </w:p>
          <w:p w14:paraId="794D1742" w14:textId="77777777" w:rsidR="00EF5746" w:rsidRDefault="00EF5746" w:rsidP="00BD537E">
            <w:pPr>
              <w:spacing w:before="120" w:line="240" w:lineRule="auto"/>
            </w:pPr>
            <w:r w:rsidRPr="008A0981">
              <w:rPr>
                <w:highlight w:val="yellow"/>
              </w:rPr>
              <w:t>“It will contain information relating”</w:t>
            </w:r>
            <w:r>
              <w:t xml:space="preserve"> copy pasted from the </w:t>
            </w:r>
            <w:r w:rsidR="008A0981">
              <w:t xml:space="preserve">proposal. </w:t>
            </w:r>
            <w:proofErr w:type="gramStart"/>
            <w:r w:rsidR="008A0981">
              <w:t>So</w:t>
            </w:r>
            <w:proofErr w:type="gramEnd"/>
            <w:r w:rsidR="008A0981">
              <w:t xml:space="preserve"> the tense is in future instead of present </w:t>
            </w:r>
          </w:p>
          <w:p w14:paraId="263EE11D" w14:textId="2DA1760F" w:rsidR="000D3D36" w:rsidRDefault="009E3A87" w:rsidP="00BD537E">
            <w:pPr>
              <w:spacing w:before="120" w:line="240" w:lineRule="auto"/>
            </w:pPr>
            <w:r>
              <w:t>I recommend a language check to correct the few mistakes present.</w:t>
            </w:r>
          </w:p>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3A8FC4BB" w:rsidR="00CA706A" w:rsidRDefault="00CA706A" w:rsidP="00CA706A">
            <w:r w:rsidRPr="0087053C">
              <w:rPr>
                <w:b/>
              </w:rPr>
              <w:t>Score</w:t>
            </w:r>
            <w:r>
              <w:t xml:space="preserve">: </w:t>
            </w:r>
            <w:r w:rsidR="008F320D">
              <w:t>85</w:t>
            </w:r>
            <w:r>
              <w:t>/100</w:t>
            </w:r>
          </w:p>
        </w:tc>
      </w:tr>
      <w:tr w:rsidR="00CA706A" w14:paraId="18C912AF" w14:textId="77777777" w:rsidTr="00CA706A">
        <w:trPr>
          <w:trHeight w:val="2080"/>
        </w:trPr>
        <w:tc>
          <w:tcPr>
            <w:tcW w:w="9776" w:type="dxa"/>
            <w:gridSpan w:val="5"/>
            <w:tcBorders>
              <w:top w:val="single" w:sz="4" w:space="0" w:color="9CC3E5"/>
              <w:left w:val="single" w:sz="4" w:space="0" w:color="9CC3E5"/>
              <w:bottom w:val="single" w:sz="4" w:space="0" w:color="9CC3E5"/>
              <w:right w:val="single" w:sz="4" w:space="0" w:color="9CC3E5"/>
            </w:tcBorders>
          </w:tcPr>
          <w:p w14:paraId="3BF61C68" w14:textId="77777777" w:rsidR="00334030" w:rsidRDefault="00334030" w:rsidP="00A64327">
            <w:r>
              <w:t xml:space="preserve">The </w:t>
            </w:r>
            <w:r w:rsidR="008D799F">
              <w:t>deliverable</w:t>
            </w:r>
            <w:r>
              <w:t xml:space="preserve"> </w:t>
            </w:r>
            <w:r w:rsidR="00453C47">
              <w:t xml:space="preserve">has </w:t>
            </w:r>
            <w:r w:rsidR="00F43830">
              <w:t xml:space="preserve">identified the </w:t>
            </w:r>
            <w:r w:rsidR="004A399B">
              <w:t xml:space="preserve">current and future skills needs </w:t>
            </w:r>
            <w:r w:rsidR="00820AE9">
              <w:t xml:space="preserve">which was one of the main project’s goals. </w:t>
            </w:r>
            <w:r w:rsidR="00A94B14">
              <w:t xml:space="preserve">It </w:t>
            </w:r>
            <w:r w:rsidR="006866D6">
              <w:t xml:space="preserve">is good to see that the </w:t>
            </w:r>
            <w:r w:rsidR="004D088B">
              <w:t xml:space="preserve">skills assessment was conducted in line with the </w:t>
            </w:r>
            <w:r w:rsidR="004D088B" w:rsidRPr="004D088B">
              <w:t xml:space="preserve">skills categories </w:t>
            </w:r>
            <w:r w:rsidR="004D088B">
              <w:t xml:space="preserve">that were identified </w:t>
            </w:r>
            <w:r w:rsidR="004D088B" w:rsidRPr="004D088B">
              <w:t>across the project</w:t>
            </w:r>
            <w:r w:rsidR="004D088B">
              <w:t xml:space="preserve">, shows link with the other work packages. </w:t>
            </w:r>
            <w:r w:rsidR="00A94B14">
              <w:t xml:space="preserve"> </w:t>
            </w:r>
          </w:p>
          <w:p w14:paraId="162CE621" w14:textId="77777777" w:rsidR="009506E2" w:rsidRDefault="00F25E5C" w:rsidP="00A64327">
            <w:r>
              <w:t>In the proposal, the project planned to identify global trends, but th</w:t>
            </w:r>
            <w:r w:rsidR="008A5629">
              <w:t>e survey’s focus was Europe</w:t>
            </w:r>
            <w:r w:rsidR="003F7CD3">
              <w:t xml:space="preserve">. Where does global come in, for this case? </w:t>
            </w:r>
          </w:p>
          <w:p w14:paraId="2EB2B4A6" w14:textId="5B18B3D1" w:rsidR="008E26CA" w:rsidRDefault="008E26CA" w:rsidP="00A64327">
            <w:r>
              <w:t xml:space="preserve">The results </w:t>
            </w:r>
            <w:r w:rsidR="002340CC">
              <w:t xml:space="preserve">from the survey </w:t>
            </w:r>
            <w:r w:rsidR="0001457A">
              <w:t xml:space="preserve">are expected to </w:t>
            </w:r>
            <w:r w:rsidR="002340CC">
              <w:t>support the development of a</w:t>
            </w:r>
            <w:r>
              <w:t xml:space="preserve"> </w:t>
            </w:r>
            <w:r w:rsidRPr="008E26CA">
              <w:t>strategy at the EU and Country level to improve the skills</w:t>
            </w:r>
            <w:r w:rsidR="00CE115B">
              <w:t xml:space="preserve"> </w:t>
            </w:r>
            <w:r w:rsidR="0001457A">
              <w:t xml:space="preserve">which will make </w:t>
            </w:r>
            <w:r w:rsidR="00CE115B">
              <w:t xml:space="preserve">the strategy reliable because it </w:t>
            </w:r>
            <w:r w:rsidR="00284DEB">
              <w:t xml:space="preserve">represents the real situation </w:t>
            </w:r>
            <w:r w:rsidR="0001457A">
              <w:t>as it currently is at the EU and country level</w:t>
            </w:r>
            <w:r w:rsidR="00C00FD7">
              <w:t>s</w:t>
            </w:r>
            <w:r w:rsidR="0001457A">
              <w:t xml:space="preserve">. </w:t>
            </w:r>
          </w:p>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lastRenderedPageBreak/>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231FD61A" w:rsidR="00CA706A" w:rsidRDefault="00CA706A" w:rsidP="00CA706A">
            <w:r w:rsidRPr="0087053C">
              <w:rPr>
                <w:b/>
              </w:rPr>
              <w:t>Score</w:t>
            </w:r>
            <w:r>
              <w:t xml:space="preserve">: </w:t>
            </w:r>
            <w:r w:rsidR="00F154D4">
              <w:t>80</w:t>
            </w:r>
            <w:r>
              <w:t>/100</w:t>
            </w:r>
          </w:p>
        </w:tc>
      </w:tr>
      <w:tr w:rsidR="00CA706A" w14:paraId="63B7A210" w14:textId="77777777" w:rsidTr="00CA706A">
        <w:trPr>
          <w:trHeight w:val="2006"/>
        </w:trPr>
        <w:tc>
          <w:tcPr>
            <w:tcW w:w="9776" w:type="dxa"/>
            <w:gridSpan w:val="5"/>
            <w:tcBorders>
              <w:top w:val="single" w:sz="4" w:space="0" w:color="9CC3E5"/>
              <w:left w:val="single" w:sz="4" w:space="0" w:color="9CC3E5"/>
              <w:bottom w:val="single" w:sz="4" w:space="0" w:color="9CC3E5"/>
              <w:right w:val="single" w:sz="4" w:space="0" w:color="9CC3E5"/>
            </w:tcBorders>
          </w:tcPr>
          <w:p w14:paraId="417A0F08" w14:textId="77777777" w:rsidR="008B40C5" w:rsidRDefault="00CB10A5" w:rsidP="00CB10A5">
            <w:pPr>
              <w:spacing w:before="120" w:line="240" w:lineRule="auto"/>
            </w:pPr>
            <w:r>
              <w:t>The target audience</w:t>
            </w:r>
            <w:r w:rsidR="00C00FD7">
              <w:t xml:space="preserve"> of the survey was </w:t>
            </w:r>
            <w:r>
              <w:t>not specified</w:t>
            </w:r>
            <w:r w:rsidR="00C00FD7">
              <w:t xml:space="preserve"> in </w:t>
            </w:r>
            <w:r w:rsidR="008B40C5">
              <w:t>the introduction and the questions to be assessed were not elaborated.</w:t>
            </w:r>
          </w:p>
          <w:p w14:paraId="0B3AA424" w14:textId="62A62372" w:rsidR="00CB10A5" w:rsidRDefault="008B40C5" w:rsidP="00F154D4">
            <w:pPr>
              <w:spacing w:before="120" w:line="240" w:lineRule="auto"/>
            </w:pPr>
            <w:r>
              <w:t xml:space="preserve"> </w:t>
            </w:r>
            <w:r w:rsidR="000523D7">
              <w:t xml:space="preserve">There was </w:t>
            </w:r>
            <w:r w:rsidR="00F154D4">
              <w:t>little/</w:t>
            </w:r>
            <w:r w:rsidR="000523D7">
              <w:t xml:space="preserve">no mention of how these results will be applied </w:t>
            </w:r>
            <w:r w:rsidR="00060A1C">
              <w:t>in the next project tasks</w:t>
            </w:r>
            <w:r w:rsidR="003217F2">
              <w:t xml:space="preserve">. Since the report is not available to the public, is it possible to summarize the results in the form of a policy brief </w:t>
            </w:r>
            <w:r w:rsidR="00CE4DC5">
              <w:t xml:space="preserve">or factsheets to inform policy makers? </w:t>
            </w:r>
            <w:r w:rsidR="006E4C46">
              <w:t xml:space="preserve">The </w:t>
            </w:r>
            <w:r w:rsidR="00834887">
              <w:t xml:space="preserve">respondents indicated the need for policy </w:t>
            </w:r>
            <w:r w:rsidR="00BB4C5E">
              <w:t>initiatives</w:t>
            </w:r>
            <w:r w:rsidR="00834887">
              <w:t xml:space="preserve"> in </w:t>
            </w:r>
            <w:r w:rsidR="00621BF1">
              <w:t xml:space="preserve">digitalization, sustainability, business and entrepreneurship skills, </w:t>
            </w:r>
            <w:r w:rsidR="00BB4C5E">
              <w:t>and bio industries</w:t>
            </w:r>
            <w:r w:rsidR="00AC4AAE">
              <w:t>, sharing the outcomes of the survey with the policy makers could be a starting point. These results should also be presented in meetings where policy makers are present so that they can be aware of what is missing</w:t>
            </w:r>
            <w:r w:rsidR="00F65BD2">
              <w:t xml:space="preserve"> an example of such meetings is the European Forest Week</w:t>
            </w:r>
            <w:r w:rsidR="00AC4AAE">
              <w:t>.</w:t>
            </w:r>
            <w:r w:rsidR="005C7D79">
              <w:t xml:space="preserve"> The project can organize a side event</w:t>
            </w:r>
            <w:r w:rsidR="00A94703">
              <w:t xml:space="preserve">. </w:t>
            </w:r>
          </w:p>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78B15E7F" w:rsidR="00CA706A" w:rsidRDefault="00CA706A" w:rsidP="00CA706A">
            <w:r w:rsidRPr="0087053C">
              <w:rPr>
                <w:b/>
              </w:rPr>
              <w:t>Score</w:t>
            </w:r>
            <w:r>
              <w:t xml:space="preserve">: </w:t>
            </w:r>
            <w:r w:rsidR="00D731DA">
              <w:t>90</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68BBD0AB" w14:textId="5BBB11EB" w:rsidR="00E41969" w:rsidRDefault="00E41969" w:rsidP="00E41969">
            <w:pPr>
              <w:autoSpaceDE w:val="0"/>
              <w:autoSpaceDN w:val="0"/>
              <w:adjustRightInd w:val="0"/>
              <w:spacing w:before="0" w:after="0" w:line="240" w:lineRule="auto"/>
              <w:rPr>
                <w:rFonts w:eastAsiaTheme="minorHAnsi"/>
              </w:rPr>
            </w:pPr>
            <w:r>
              <w:t xml:space="preserve">The </w:t>
            </w:r>
            <w:r w:rsidR="00361213">
              <w:t xml:space="preserve">sample size is reliable because of the </w:t>
            </w:r>
            <w:r w:rsidR="00703D20">
              <w:t xml:space="preserve">high </w:t>
            </w:r>
            <w:r>
              <w:t xml:space="preserve">number of the respondents </w:t>
            </w:r>
            <w:r>
              <w:rPr>
                <w:rFonts w:eastAsiaTheme="minorHAnsi"/>
              </w:rPr>
              <w:t>(</w:t>
            </w:r>
            <w:r>
              <w:rPr>
                <w:rFonts w:eastAsiaTheme="minorHAnsi"/>
                <w:lang w:val="en-DE"/>
              </w:rPr>
              <w:t>517</w:t>
            </w:r>
            <w:r w:rsidR="006C07E5">
              <w:rPr>
                <w:rFonts w:eastAsiaTheme="minorHAnsi"/>
              </w:rPr>
              <w:t>) from</w:t>
            </w:r>
            <w:r>
              <w:rPr>
                <w:rFonts w:eastAsiaTheme="minorHAnsi"/>
              </w:rPr>
              <w:t xml:space="preserve"> </w:t>
            </w:r>
            <w:r>
              <w:rPr>
                <w:rFonts w:eastAsiaTheme="minorHAnsi"/>
                <w:lang w:val="en-DE"/>
              </w:rPr>
              <w:t>29 countries within the European Union, as well as countries</w:t>
            </w:r>
            <w:r>
              <w:rPr>
                <w:rFonts w:eastAsiaTheme="minorHAnsi"/>
              </w:rPr>
              <w:t xml:space="preserve"> </w:t>
            </w:r>
            <w:r>
              <w:rPr>
                <w:rFonts w:eastAsiaTheme="minorHAnsi"/>
                <w:lang w:val="en-DE"/>
              </w:rPr>
              <w:t>outside of the European Union, and within the European Economic Area (EEA)</w:t>
            </w:r>
            <w:r w:rsidR="006C07E5">
              <w:rPr>
                <w:rFonts w:eastAsiaTheme="minorHAnsi"/>
              </w:rPr>
              <w:t xml:space="preserve">, </w:t>
            </w:r>
            <w:r w:rsidR="00703D20">
              <w:rPr>
                <w:rFonts w:eastAsiaTheme="minorHAnsi"/>
              </w:rPr>
              <w:t xml:space="preserve">which surpassed </w:t>
            </w:r>
            <w:r w:rsidR="006C07E5">
              <w:rPr>
                <w:rFonts w:eastAsiaTheme="minorHAnsi"/>
              </w:rPr>
              <w:t xml:space="preserve">the target of 300 that was stated in the project proposal. Maybe if the data collection period was long enough more than two months, more responses would have been collected. </w:t>
            </w:r>
          </w:p>
          <w:p w14:paraId="0E47A800" w14:textId="78DEF116" w:rsidR="00D82A03" w:rsidRDefault="007E39F3" w:rsidP="00E41969">
            <w:pPr>
              <w:autoSpaceDE w:val="0"/>
              <w:autoSpaceDN w:val="0"/>
              <w:adjustRightInd w:val="0"/>
              <w:spacing w:before="0" w:after="0" w:line="240" w:lineRule="auto"/>
              <w:rPr>
                <w:rFonts w:eastAsiaTheme="minorHAnsi"/>
              </w:rPr>
            </w:pPr>
            <w:r>
              <w:rPr>
                <w:rFonts w:eastAsiaTheme="minorHAnsi"/>
              </w:rPr>
              <w:t xml:space="preserve">The results show a true picture of the situation in Europe </w:t>
            </w:r>
            <w:r w:rsidR="00CC7B3E">
              <w:rPr>
                <w:rFonts w:eastAsiaTheme="minorHAnsi"/>
              </w:rPr>
              <w:t>for many topics, that means that the project did a great job.</w:t>
            </w:r>
            <w:r w:rsidR="00273A24">
              <w:rPr>
                <w:rFonts w:eastAsiaTheme="minorHAnsi"/>
              </w:rPr>
              <w:t xml:space="preserve"> </w:t>
            </w:r>
            <w:r w:rsidR="00D82A03">
              <w:rPr>
                <w:rFonts w:eastAsiaTheme="minorHAnsi"/>
              </w:rPr>
              <w:t>Does the infographic information collected from the survey represent the true picture of the sector? For example, as having more males than females, or the average age of the stakeholders.</w:t>
            </w:r>
          </w:p>
          <w:p w14:paraId="32AB4195" w14:textId="76935C45" w:rsidR="007E39F3" w:rsidRDefault="00273A24" w:rsidP="00E41969">
            <w:pPr>
              <w:autoSpaceDE w:val="0"/>
              <w:autoSpaceDN w:val="0"/>
              <w:adjustRightInd w:val="0"/>
              <w:spacing w:before="0" w:after="0" w:line="240" w:lineRule="auto"/>
              <w:rPr>
                <w:rFonts w:eastAsiaTheme="minorHAnsi"/>
              </w:rPr>
            </w:pPr>
            <w:r>
              <w:rPr>
                <w:rFonts w:eastAsiaTheme="minorHAnsi"/>
              </w:rPr>
              <w:t xml:space="preserve">The depth of the analysis is excellent for example for </w:t>
            </w:r>
            <w:r w:rsidR="00C8528B">
              <w:rPr>
                <w:rFonts w:eastAsiaTheme="minorHAnsi"/>
              </w:rPr>
              <w:t>organizational insights</w:t>
            </w:r>
            <w:r w:rsidR="00BE6236">
              <w:rPr>
                <w:rFonts w:eastAsiaTheme="minorHAnsi"/>
              </w:rPr>
              <w:t xml:space="preserve">, analysis of skills at three levels. </w:t>
            </w:r>
          </w:p>
          <w:p w14:paraId="2D142657" w14:textId="6F357D5B" w:rsidR="00906DB9" w:rsidRDefault="00906DB9" w:rsidP="00906DB9">
            <w:pPr>
              <w:autoSpaceDE w:val="0"/>
              <w:autoSpaceDN w:val="0"/>
              <w:adjustRightInd w:val="0"/>
              <w:spacing w:before="0" w:after="0" w:line="240" w:lineRule="auto"/>
              <w:rPr>
                <w:rFonts w:eastAsiaTheme="minorHAnsi"/>
              </w:rPr>
            </w:pPr>
            <w:r>
              <w:rPr>
                <w:rFonts w:eastAsiaTheme="minorHAnsi"/>
              </w:rPr>
              <w:t>My concern is about the une</w:t>
            </w:r>
            <w:r w:rsidR="00D731DA">
              <w:rPr>
                <w:rFonts w:eastAsiaTheme="minorHAnsi"/>
              </w:rPr>
              <w:t xml:space="preserve">qual distribution of responses. </w:t>
            </w:r>
            <w:r>
              <w:rPr>
                <w:rFonts w:eastAsiaTheme="minorHAnsi"/>
              </w:rPr>
              <w:t xml:space="preserve">Why did Spain and Italy have more responses compared to other countries? What did they do to achieve that? It should be stated that results from countries with low number of responses should be interpreted with caution. </w:t>
            </w:r>
          </w:p>
          <w:p w14:paraId="008AD791" w14:textId="73A54E07" w:rsidR="00145A0F" w:rsidRPr="006C07E5" w:rsidRDefault="00145A0F" w:rsidP="00D82A03">
            <w:pPr>
              <w:autoSpaceDE w:val="0"/>
              <w:autoSpaceDN w:val="0"/>
              <w:adjustRightInd w:val="0"/>
              <w:spacing w:before="0" w:after="0" w:line="240" w:lineRule="auto"/>
            </w:pP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5EF083C1" w:rsidR="00CA706A" w:rsidRDefault="00CA706A" w:rsidP="00CA706A">
            <w:r w:rsidRPr="0087053C">
              <w:rPr>
                <w:b/>
              </w:rPr>
              <w:t>Score</w:t>
            </w:r>
            <w:r>
              <w:t xml:space="preserve">: </w:t>
            </w:r>
            <w:r w:rsidR="00F97A30">
              <w:t>85</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4A1667D1" w14:textId="0B924B93" w:rsidR="00E77C7D" w:rsidRDefault="00145B17" w:rsidP="00145B17">
            <w:r>
              <w:t xml:space="preserve">The analysis of the </w:t>
            </w:r>
            <w:r w:rsidR="00B87215">
              <w:t xml:space="preserve">results </w:t>
            </w:r>
            <w:r>
              <w:t xml:space="preserve">at European </w:t>
            </w:r>
            <w:r w:rsidR="00E77C7D">
              <w:t>level and</w:t>
            </w:r>
            <w:r>
              <w:t xml:space="preserve"> country levels provides a holistic view of</w:t>
            </w:r>
            <w:r w:rsidR="00BB3DFA">
              <w:t xml:space="preserve"> very many issues </w:t>
            </w:r>
            <w:r w:rsidR="00BB0F3D">
              <w:t xml:space="preserve">that the stakeholders in agriculture, </w:t>
            </w:r>
            <w:r w:rsidR="002B42E9">
              <w:t>bioeconomy and forestry sector need to be aware of.</w:t>
            </w:r>
          </w:p>
          <w:p w14:paraId="7EEE4A7F" w14:textId="6C066AF0" w:rsidR="00E77C7D" w:rsidRDefault="00E77C7D" w:rsidP="00145B17">
            <w:r>
              <w:t xml:space="preserve">I didn’t see the need for </w:t>
            </w:r>
            <w:r w:rsidR="00446C55">
              <w:t xml:space="preserve">analysis the </w:t>
            </w:r>
            <w:r w:rsidR="00515F2F">
              <w:t xml:space="preserve">identified skills across sectoral levels because even the results revealed that there were no differences in opinions regarding the </w:t>
            </w:r>
            <w:r w:rsidR="00AB2701">
              <w:t xml:space="preserve">importance of the </w:t>
            </w:r>
            <w:r w:rsidR="00515F2F">
              <w:t xml:space="preserve">skills </w:t>
            </w:r>
            <w:r w:rsidR="00AB2701">
              <w:t xml:space="preserve">except for the bio-economy sector </w:t>
            </w:r>
            <w:r w:rsidR="008F6EBD">
              <w:t xml:space="preserve">which was divided into three categories. </w:t>
            </w:r>
          </w:p>
          <w:p w14:paraId="1CA22A76" w14:textId="3B65A2D3" w:rsidR="00FF3814" w:rsidRDefault="00490388" w:rsidP="00145B17">
            <w:r>
              <w:t>T</w:t>
            </w:r>
            <w:r w:rsidR="00145B17">
              <w:t xml:space="preserve">he seven skills groups </w:t>
            </w:r>
            <w:r w:rsidR="001D1168">
              <w:t>assessed:</w:t>
            </w:r>
            <w:r w:rsidR="00145B17">
              <w:t xml:space="preserve"> s</w:t>
            </w:r>
            <w:r w:rsidR="009256B9">
              <w:t xml:space="preserve">ustainability </w:t>
            </w:r>
            <w:r w:rsidR="00145B17">
              <w:t>s</w:t>
            </w:r>
            <w:r w:rsidR="009256B9">
              <w:t>kills</w:t>
            </w:r>
            <w:r w:rsidR="00145B17">
              <w:t>, d</w:t>
            </w:r>
            <w:r w:rsidR="009256B9">
              <w:t xml:space="preserve">igitalisation </w:t>
            </w:r>
            <w:r w:rsidR="00145B17">
              <w:t>s</w:t>
            </w:r>
            <w:r w:rsidR="009256B9">
              <w:t>kills</w:t>
            </w:r>
            <w:r w:rsidR="00145B17">
              <w:t>, b</w:t>
            </w:r>
            <w:r w:rsidR="009256B9">
              <w:t xml:space="preserve">ioeconomy </w:t>
            </w:r>
            <w:r w:rsidR="00145B17">
              <w:t>s</w:t>
            </w:r>
            <w:r w:rsidR="009256B9">
              <w:t>kills (Agriculture)</w:t>
            </w:r>
            <w:r w:rsidR="00145B17">
              <w:t>, b</w:t>
            </w:r>
            <w:r w:rsidR="009256B9">
              <w:t>ioeconomy Skills (Forestry</w:t>
            </w:r>
            <w:r w:rsidR="00145B17">
              <w:t xml:space="preserve"> and food industry</w:t>
            </w:r>
            <w:r w:rsidR="009256B9">
              <w:t>)</w:t>
            </w:r>
            <w:r w:rsidR="00145B17">
              <w:t>, s</w:t>
            </w:r>
            <w:r w:rsidR="009256B9">
              <w:t xml:space="preserve">oft </w:t>
            </w:r>
            <w:r w:rsidR="00145B17">
              <w:t>s</w:t>
            </w:r>
            <w:r w:rsidR="009256B9">
              <w:t>kills</w:t>
            </w:r>
            <w:r w:rsidR="00145B17">
              <w:t xml:space="preserve"> and b</w:t>
            </w:r>
            <w:r w:rsidR="009256B9">
              <w:t xml:space="preserve">usiness and </w:t>
            </w:r>
            <w:r w:rsidR="00145B17">
              <w:t>e</w:t>
            </w:r>
            <w:r w:rsidR="009256B9">
              <w:t xml:space="preserve">ntrepreneurship </w:t>
            </w:r>
            <w:r w:rsidR="00145B17">
              <w:t>s</w:t>
            </w:r>
            <w:r w:rsidR="009256B9">
              <w:t>kills</w:t>
            </w:r>
            <w:r w:rsidR="007111DC">
              <w:t xml:space="preserve"> are very essential therefore focusing the survey to address them is a brilliant idea.</w:t>
            </w:r>
            <w:r>
              <w:t xml:space="preserve"> </w:t>
            </w:r>
            <w:r w:rsidR="00F1352A">
              <w:t xml:space="preserve">Most these topics have also not </w:t>
            </w:r>
            <w:r w:rsidR="00F1352A">
              <w:lastRenderedPageBreak/>
              <w:t>been sufficiently investigated before, so the out</w:t>
            </w:r>
            <w:r w:rsidR="000E52EB">
              <w:t>comes of the surve</w:t>
            </w:r>
            <w:r w:rsidR="00623F09">
              <w:t xml:space="preserve">y </w:t>
            </w:r>
            <w:r w:rsidR="00CA7AAD">
              <w:t>contribute</w:t>
            </w:r>
            <w:r w:rsidR="00623F09">
              <w:t xml:space="preserve"> to the knowledge </w:t>
            </w:r>
            <w:r w:rsidR="00CA7AAD">
              <w:t>in these areas.</w:t>
            </w:r>
            <w:r w:rsidR="001A6A95">
              <w:t xml:space="preserve"> Most research usually investigate soft skills or entrepreneurship separ</w:t>
            </w:r>
            <w:r w:rsidR="00DC17EB">
              <w:t>ately</w:t>
            </w:r>
            <w:r w:rsidR="00316DFF">
              <w:t xml:space="preserve"> and single country focus</w:t>
            </w:r>
            <w:r w:rsidR="00DC17EB">
              <w:t>, I like how this survey brought together all these aspects</w:t>
            </w:r>
            <w:r w:rsidR="00316DFF">
              <w:t xml:space="preserve"> at </w:t>
            </w:r>
            <w:r w:rsidR="007E4A9B">
              <w:t>European level</w:t>
            </w:r>
            <w:r w:rsidR="00DC17EB">
              <w:t xml:space="preserve">. </w:t>
            </w:r>
          </w:p>
          <w:p w14:paraId="7097F930" w14:textId="77777777" w:rsidR="009256B9" w:rsidRDefault="00630233" w:rsidP="00145B17">
            <w:r>
              <w:t xml:space="preserve">It is impressive that the survey did not end at only identifying the skills </w:t>
            </w:r>
            <w:r w:rsidR="008E6E52">
              <w:t xml:space="preserve">but went a step further to </w:t>
            </w:r>
            <w:r w:rsidR="00D44214">
              <w:t xml:space="preserve">investigate the training aspects. I haven’t come across </w:t>
            </w:r>
            <w:r w:rsidR="00762ED9">
              <w:t>this information before, that was very creative!</w:t>
            </w:r>
            <w:r w:rsidR="00CA7AAD">
              <w:t xml:space="preserve"> </w:t>
            </w:r>
            <w:r w:rsidR="007111DC">
              <w:t xml:space="preserve"> </w:t>
            </w:r>
          </w:p>
          <w:p w14:paraId="3D7A4A6A" w14:textId="03701005" w:rsidR="00DC17EB" w:rsidRDefault="00DC17EB" w:rsidP="00145B17">
            <w:r>
              <w:t>To increase the usefulness</w:t>
            </w:r>
            <w:r w:rsidR="00571168">
              <w:t xml:space="preserve">, please consider summarizing the outcomes into a policy brief of factsheets for policy makers. </w:t>
            </w:r>
          </w:p>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lastRenderedPageBreak/>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7DB532EC" w:rsidR="00D50318" w:rsidRDefault="00D50318" w:rsidP="00CA706A">
            <w:pPr>
              <w:rPr>
                <w:rFonts w:ascii="MS Gothic" w:eastAsia="MS Gothic" w:hAnsi="MS Gothic" w:cs="MS Gothic"/>
              </w:rPr>
            </w:pPr>
            <w:r>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51A51E4B" w:rsidR="00D50318" w:rsidRDefault="00D50318" w:rsidP="00CA706A">
            <w:pPr>
              <w:spacing w:before="120" w:line="240" w:lineRule="auto"/>
              <w:rPr>
                <w:rFonts w:ascii="MS Gothic" w:eastAsia="MS Gothic" w:hAnsi="MS Gothic" w:cs="MS Gothic"/>
              </w:rPr>
            </w:pPr>
            <w:r>
              <w:t>N</w:t>
            </w:r>
            <w:r w:rsidR="004E6CB4">
              <w:t>/A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t>c</w:t>
            </w:r>
            <w:r w:rsidRPr="00CC1749">
              <w:rPr>
                <w:rFonts w:eastAsia="MS Gothic"/>
                <w:b/>
                <w:bCs/>
                <w:lang w:val="en-US"/>
              </w:rPr>
              <w:t xml:space="preserve">) Has </w:t>
            </w:r>
            <w:proofErr w:type="gramStart"/>
            <w:r>
              <w:rPr>
                <w:rFonts w:eastAsia="MS Gothic"/>
                <w:b/>
                <w:bCs/>
                <w:lang w:val="en-US"/>
              </w:rPr>
              <w:t>Bio-economy</w:t>
            </w:r>
            <w:proofErr w:type="gramEnd"/>
            <w:r>
              <w:rPr>
                <w:rFonts w:eastAsia="MS Gothic"/>
                <w:b/>
                <w:bCs/>
                <w:lang w:val="en-US"/>
              </w:rPr>
              <w:t xml:space="preserve">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2F48D959" w:rsidR="00CA706A" w:rsidRDefault="00CA706A" w:rsidP="00CA706A">
            <w:pPr>
              <w:spacing w:before="120" w:line="240" w:lineRule="auto"/>
              <w:rPr>
                <w:rFonts w:ascii="MS Gothic" w:eastAsia="MS Gothic" w:hAnsi="MS Gothic" w:cs="MS Gothic"/>
              </w:rPr>
            </w:pPr>
            <w:r w:rsidRPr="0087053C">
              <w:rPr>
                <w:b/>
              </w:rPr>
              <w:t>Score</w:t>
            </w:r>
            <w:r>
              <w:t xml:space="preserve">: </w:t>
            </w:r>
            <w:r w:rsidR="002D2FC3">
              <w:t>85</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6893725F" w14:textId="1E81CFF9" w:rsidR="007E4A9B" w:rsidRDefault="0065283B" w:rsidP="00FF3814">
            <w:pPr>
              <w:spacing w:before="120" w:line="240" w:lineRule="auto"/>
              <w:jc w:val="both"/>
              <w:rPr>
                <w:rFonts w:asciiTheme="minorHAnsi" w:eastAsia="MS Gothic" w:hAnsiTheme="minorHAnsi" w:cstheme="minorHAnsi"/>
                <w:sz w:val="24"/>
                <w:szCs w:val="24"/>
              </w:rPr>
            </w:pPr>
            <w:r w:rsidRPr="00631F61">
              <w:rPr>
                <w:rFonts w:asciiTheme="minorHAnsi" w:eastAsia="MS Gothic" w:hAnsiTheme="minorHAnsi" w:cstheme="minorHAnsi"/>
                <w:sz w:val="24"/>
                <w:szCs w:val="24"/>
              </w:rPr>
              <w:t>Bioeconomy</w:t>
            </w:r>
            <w:r w:rsidR="00631F61" w:rsidRPr="00631F61">
              <w:rPr>
                <w:rFonts w:asciiTheme="minorHAnsi" w:eastAsia="MS Gothic" w:hAnsiTheme="minorHAnsi" w:cstheme="minorHAnsi"/>
                <w:sz w:val="24"/>
                <w:szCs w:val="24"/>
              </w:rPr>
              <w:t xml:space="preserve"> &amp; Forestry domain </w:t>
            </w:r>
            <w:r w:rsidR="00631F61">
              <w:rPr>
                <w:rFonts w:asciiTheme="minorHAnsi" w:eastAsia="MS Gothic" w:hAnsiTheme="minorHAnsi" w:cstheme="minorHAnsi"/>
                <w:sz w:val="24"/>
                <w:szCs w:val="24"/>
              </w:rPr>
              <w:t xml:space="preserve">has been well covered. </w:t>
            </w:r>
            <w:r w:rsidR="00C67661">
              <w:rPr>
                <w:rFonts w:asciiTheme="minorHAnsi" w:eastAsia="MS Gothic" w:hAnsiTheme="minorHAnsi" w:cstheme="minorHAnsi"/>
                <w:sz w:val="24"/>
                <w:szCs w:val="24"/>
              </w:rPr>
              <w:t xml:space="preserve">Current and future skills </w:t>
            </w:r>
            <w:r w:rsidR="00AD6834">
              <w:rPr>
                <w:rFonts w:asciiTheme="minorHAnsi" w:eastAsia="MS Gothic" w:hAnsiTheme="minorHAnsi" w:cstheme="minorHAnsi"/>
                <w:sz w:val="24"/>
                <w:szCs w:val="24"/>
              </w:rPr>
              <w:t xml:space="preserve">for the </w:t>
            </w:r>
            <w:r w:rsidR="000C457A">
              <w:rPr>
                <w:rFonts w:asciiTheme="minorHAnsi" w:eastAsia="MS Gothic" w:hAnsiTheme="minorHAnsi" w:cstheme="minorHAnsi"/>
                <w:sz w:val="24"/>
                <w:szCs w:val="24"/>
              </w:rPr>
              <w:t xml:space="preserve">Bioeconomy </w:t>
            </w:r>
            <w:r w:rsidR="00AD6834">
              <w:rPr>
                <w:rFonts w:asciiTheme="minorHAnsi" w:eastAsia="MS Gothic" w:hAnsiTheme="minorHAnsi" w:cstheme="minorHAnsi"/>
                <w:sz w:val="24"/>
                <w:szCs w:val="24"/>
              </w:rPr>
              <w:t xml:space="preserve">sector were identified. The assessment was comprehensive because </w:t>
            </w:r>
            <w:r w:rsidR="00DD7C28">
              <w:rPr>
                <w:rFonts w:asciiTheme="minorHAnsi" w:eastAsia="MS Gothic" w:hAnsiTheme="minorHAnsi" w:cstheme="minorHAnsi"/>
                <w:sz w:val="24"/>
                <w:szCs w:val="24"/>
              </w:rPr>
              <w:t xml:space="preserve">it looked at bioeconomy from three angles: </w:t>
            </w:r>
            <w:r w:rsidR="00F874CC" w:rsidRPr="00F874CC">
              <w:rPr>
                <w:rFonts w:asciiTheme="minorHAnsi" w:eastAsia="MS Gothic" w:hAnsiTheme="minorHAnsi" w:cstheme="minorHAnsi"/>
                <w:sz w:val="24"/>
                <w:szCs w:val="24"/>
              </w:rPr>
              <w:t>Agriculture</w:t>
            </w:r>
            <w:r w:rsidR="00DD7C28">
              <w:rPr>
                <w:rFonts w:asciiTheme="minorHAnsi" w:eastAsia="MS Gothic" w:hAnsiTheme="minorHAnsi" w:cstheme="minorHAnsi"/>
                <w:sz w:val="24"/>
                <w:szCs w:val="24"/>
              </w:rPr>
              <w:t xml:space="preserve">, </w:t>
            </w:r>
            <w:r w:rsidR="00F874CC" w:rsidRPr="00F874CC">
              <w:rPr>
                <w:rFonts w:asciiTheme="minorHAnsi" w:eastAsia="MS Gothic" w:hAnsiTheme="minorHAnsi" w:cstheme="minorHAnsi"/>
                <w:sz w:val="24"/>
                <w:szCs w:val="24"/>
              </w:rPr>
              <w:t>Forestry</w:t>
            </w:r>
            <w:r w:rsidR="00DD7C28">
              <w:rPr>
                <w:rFonts w:asciiTheme="minorHAnsi" w:eastAsia="MS Gothic" w:hAnsiTheme="minorHAnsi" w:cstheme="minorHAnsi"/>
                <w:sz w:val="24"/>
                <w:szCs w:val="24"/>
              </w:rPr>
              <w:t xml:space="preserve"> and </w:t>
            </w:r>
            <w:r w:rsidR="00F874CC" w:rsidRPr="00F874CC">
              <w:rPr>
                <w:rFonts w:asciiTheme="minorHAnsi" w:eastAsia="MS Gothic" w:hAnsiTheme="minorHAnsi" w:cstheme="minorHAnsi"/>
                <w:sz w:val="24"/>
                <w:szCs w:val="24"/>
              </w:rPr>
              <w:t>Food Industry</w:t>
            </w:r>
            <w:r w:rsidR="00DD7C28">
              <w:rPr>
                <w:rFonts w:asciiTheme="minorHAnsi" w:eastAsia="MS Gothic" w:hAnsiTheme="minorHAnsi" w:cstheme="minorHAnsi"/>
                <w:sz w:val="24"/>
                <w:szCs w:val="24"/>
              </w:rPr>
              <w:t xml:space="preserve">. This was helpful because the skills needs are different for these three groups </w:t>
            </w:r>
            <w:r w:rsidR="00C2195D">
              <w:rPr>
                <w:rFonts w:asciiTheme="minorHAnsi" w:eastAsia="MS Gothic" w:hAnsiTheme="minorHAnsi" w:cstheme="minorHAnsi"/>
                <w:sz w:val="24"/>
                <w:szCs w:val="24"/>
              </w:rPr>
              <w:t xml:space="preserve">and </w:t>
            </w:r>
            <w:r w:rsidR="000E7E3D">
              <w:rPr>
                <w:rFonts w:asciiTheme="minorHAnsi" w:eastAsia="MS Gothic" w:hAnsiTheme="minorHAnsi" w:cstheme="minorHAnsi"/>
                <w:sz w:val="24"/>
                <w:szCs w:val="24"/>
              </w:rPr>
              <w:t>separating</w:t>
            </w:r>
            <w:r w:rsidR="00C2195D">
              <w:rPr>
                <w:rFonts w:asciiTheme="minorHAnsi" w:eastAsia="MS Gothic" w:hAnsiTheme="minorHAnsi" w:cstheme="minorHAnsi"/>
                <w:sz w:val="24"/>
                <w:szCs w:val="24"/>
              </w:rPr>
              <w:t xml:space="preserve"> them </w:t>
            </w:r>
            <w:r w:rsidR="00B03AE1">
              <w:rPr>
                <w:rFonts w:asciiTheme="minorHAnsi" w:eastAsia="MS Gothic" w:hAnsiTheme="minorHAnsi" w:cstheme="minorHAnsi"/>
                <w:sz w:val="24"/>
                <w:szCs w:val="24"/>
              </w:rPr>
              <w:t xml:space="preserve">provided a good </w:t>
            </w:r>
            <w:r w:rsidR="00B03AE1">
              <w:rPr>
                <w:rFonts w:asciiTheme="minorHAnsi" w:eastAsia="MS Gothic" w:hAnsiTheme="minorHAnsi" w:cstheme="minorHAnsi"/>
                <w:sz w:val="24"/>
                <w:szCs w:val="24"/>
              </w:rPr>
              <w:lastRenderedPageBreak/>
              <w:t xml:space="preserve">opportunity to determine the </w:t>
            </w:r>
            <w:r w:rsidR="000E7E3D">
              <w:rPr>
                <w:rFonts w:asciiTheme="minorHAnsi" w:eastAsia="MS Gothic" w:hAnsiTheme="minorHAnsi" w:cstheme="minorHAnsi"/>
                <w:sz w:val="24"/>
                <w:szCs w:val="24"/>
              </w:rPr>
              <w:t>specific</w:t>
            </w:r>
            <w:r w:rsidR="00B03AE1">
              <w:rPr>
                <w:rFonts w:asciiTheme="minorHAnsi" w:eastAsia="MS Gothic" w:hAnsiTheme="minorHAnsi" w:cstheme="minorHAnsi"/>
                <w:sz w:val="24"/>
                <w:szCs w:val="24"/>
              </w:rPr>
              <w:t xml:space="preserve"> skills</w:t>
            </w:r>
            <w:r w:rsidR="00A421F0">
              <w:rPr>
                <w:rFonts w:asciiTheme="minorHAnsi" w:eastAsia="MS Gothic" w:hAnsiTheme="minorHAnsi" w:cstheme="minorHAnsi"/>
                <w:sz w:val="24"/>
                <w:szCs w:val="24"/>
              </w:rPr>
              <w:t xml:space="preserve"> for forestry </w:t>
            </w:r>
            <w:r w:rsidR="00FC55A7">
              <w:rPr>
                <w:rFonts w:asciiTheme="minorHAnsi" w:eastAsia="MS Gothic" w:hAnsiTheme="minorHAnsi" w:cstheme="minorHAnsi"/>
                <w:sz w:val="24"/>
                <w:szCs w:val="24"/>
              </w:rPr>
              <w:t xml:space="preserve">which would have otherwise been overshadowed by agriculture. </w:t>
            </w:r>
          </w:p>
          <w:p w14:paraId="09023921" w14:textId="77777777" w:rsidR="009850AF" w:rsidRDefault="002669B0" w:rsidP="00FF3814">
            <w:pPr>
              <w:spacing w:before="120" w:line="240" w:lineRule="auto"/>
              <w:jc w:val="both"/>
              <w:rPr>
                <w:rFonts w:asciiTheme="minorHAnsi" w:eastAsia="MS Gothic" w:hAnsiTheme="minorHAnsi" w:cstheme="minorHAnsi"/>
                <w:sz w:val="24"/>
                <w:szCs w:val="24"/>
              </w:rPr>
            </w:pPr>
            <w:r>
              <w:rPr>
                <w:rFonts w:asciiTheme="minorHAnsi" w:eastAsia="MS Gothic" w:hAnsiTheme="minorHAnsi" w:cstheme="minorHAnsi"/>
                <w:sz w:val="24"/>
                <w:szCs w:val="24"/>
              </w:rPr>
              <w:t>Gaps in training provision also in bioeconomy were identified</w:t>
            </w:r>
            <w:r w:rsidR="004B721C">
              <w:rPr>
                <w:rFonts w:asciiTheme="minorHAnsi" w:eastAsia="MS Gothic" w:hAnsiTheme="minorHAnsi" w:cstheme="minorHAnsi"/>
                <w:sz w:val="24"/>
                <w:szCs w:val="24"/>
              </w:rPr>
              <w:t>.</w:t>
            </w:r>
          </w:p>
          <w:p w14:paraId="752F8DE5" w14:textId="19628D41" w:rsidR="00DD326C" w:rsidRPr="00317000" w:rsidRDefault="003E7145" w:rsidP="00FF3814">
            <w:pPr>
              <w:spacing w:before="120" w:line="240" w:lineRule="auto"/>
              <w:jc w:val="both"/>
              <w:rPr>
                <w:rFonts w:asciiTheme="minorHAnsi" w:eastAsia="MS Gothic" w:hAnsiTheme="minorHAnsi" w:cstheme="minorHAnsi"/>
                <w:sz w:val="24"/>
                <w:szCs w:val="24"/>
              </w:rPr>
            </w:pPr>
            <w:r>
              <w:rPr>
                <w:rFonts w:asciiTheme="minorHAnsi" w:eastAsia="MS Gothic" w:hAnsiTheme="minorHAnsi" w:cstheme="minorHAnsi"/>
                <w:sz w:val="24"/>
                <w:szCs w:val="24"/>
              </w:rPr>
              <w:t xml:space="preserve">Trends at country and EU levels </w:t>
            </w:r>
            <w:r w:rsidR="00DD326C">
              <w:rPr>
                <w:rFonts w:asciiTheme="minorHAnsi" w:eastAsia="MS Gothic" w:hAnsiTheme="minorHAnsi" w:cstheme="minorHAnsi"/>
                <w:sz w:val="24"/>
                <w:szCs w:val="24"/>
              </w:rPr>
              <w:t xml:space="preserve">on bioeconomy have been presented. So far this is the deliverable that has widely covered bioeconomy and forestry. </w:t>
            </w: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lastRenderedPageBreak/>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7C6D8142" w:rsidR="00CA706A" w:rsidRDefault="00CA706A" w:rsidP="00CA706A">
            <w:pPr>
              <w:rPr>
                <w:rFonts w:ascii="MS Gothic" w:eastAsia="MS Gothic" w:hAnsi="MS Gothic" w:cs="MS Gothic"/>
              </w:rPr>
            </w:pPr>
            <w:r w:rsidRPr="0087053C">
              <w:rPr>
                <w:b/>
              </w:rPr>
              <w:t>Score</w:t>
            </w:r>
            <w:r>
              <w:t xml:space="preserve">: </w:t>
            </w:r>
            <w:r w:rsidR="00AF76F0">
              <w:t>80</w:t>
            </w:r>
            <w:r>
              <w:t>/100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3BFE866" w14:textId="4FD80A10" w:rsidR="006634D4" w:rsidRDefault="008858DF" w:rsidP="00CA706A">
            <w:r>
              <w:t>Subsections</w:t>
            </w:r>
            <w:r w:rsidR="0085552E">
              <w:t xml:space="preserve"> 3.2 and 3.3 clearly detail the stakeholders involved. There is a </w:t>
            </w:r>
            <w:r w:rsidR="00E16EF7">
              <w:t>lot</w:t>
            </w:r>
            <w:r w:rsidR="0085552E">
              <w:t xml:space="preserve"> of diversity</w:t>
            </w:r>
            <w:r w:rsidR="00E16EF7">
              <w:t xml:space="preserve"> in the categories of stakeholders who participated in the survey. </w:t>
            </w:r>
            <w:r w:rsidR="0085552E">
              <w:t xml:space="preserve"> </w:t>
            </w:r>
            <w:r w:rsidR="00CB70EF">
              <w:t xml:space="preserve">Splitting the analysis of the organizational profiles helps to further highlight the diversity among the engaged groups. </w:t>
            </w:r>
          </w:p>
          <w:p w14:paraId="0D84B961" w14:textId="77777777" w:rsidR="002B34C7" w:rsidRDefault="002B34C7" w:rsidP="00CA706A">
            <w:r>
              <w:t>How were the farmers reached? It is surprising to see them on top of the</w:t>
            </w:r>
            <w:r w:rsidR="00A24D1A">
              <w:t xml:space="preserve"> </w:t>
            </w:r>
            <w:proofErr w:type="gramStart"/>
            <w:r w:rsidR="00A24D1A">
              <w:t>stakeholders</w:t>
            </w:r>
            <w:proofErr w:type="gramEnd"/>
            <w:r w:rsidR="00A24D1A">
              <w:t xml:space="preserve"> profiles</w:t>
            </w:r>
            <w:r>
              <w:t xml:space="preserve"> list</w:t>
            </w:r>
            <w:r w:rsidR="00A24D1A">
              <w:t>. Policy makers are also presented</w:t>
            </w:r>
            <w:r w:rsidR="009D17CE">
              <w:t xml:space="preserve"> which is a group that is usually </w:t>
            </w:r>
            <w:r w:rsidR="001B0751">
              <w:t xml:space="preserve">not well represented </w:t>
            </w:r>
            <w:proofErr w:type="gramStart"/>
            <w:r w:rsidR="001B0751">
              <w:t>and also</w:t>
            </w:r>
            <w:proofErr w:type="gramEnd"/>
            <w:r w:rsidR="001B0751">
              <w:t xml:space="preserve"> hard to reach. </w:t>
            </w:r>
          </w:p>
          <w:p w14:paraId="5D45F594" w14:textId="77777777" w:rsidR="001B0751" w:rsidRDefault="001B0751" w:rsidP="00CA706A">
            <w:r>
              <w:t xml:space="preserve">More students should have been engaged. </w:t>
            </w:r>
          </w:p>
          <w:p w14:paraId="4065715F" w14:textId="50D22B0B" w:rsidR="006A4CCA" w:rsidRPr="001C6834" w:rsidRDefault="006A4CCA" w:rsidP="00CA706A">
            <w:r>
              <w:t xml:space="preserve">Bio-based industries did not respond to the </w:t>
            </w:r>
            <w:r w:rsidR="00C5793C">
              <w:t>survey</w:t>
            </w:r>
            <w:r>
              <w:t xml:space="preserve"> but I believe that you did not miss out on much because this is something that is yet to be established so there are few </w:t>
            </w:r>
            <w:r w:rsidR="00C5793C">
              <w:t xml:space="preserve">players involved at the </w:t>
            </w:r>
            <w:proofErr w:type="gramStart"/>
            <w:r w:rsidR="00C5793C">
              <w:t>moment</w:t>
            </w:r>
            <w:proofErr w:type="gramEnd"/>
            <w:r w:rsidR="00C5793C">
              <w:t xml:space="preserve"> but it would still add value to get their perception.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765BA47F" w:rsidR="00CA706A" w:rsidRDefault="00CA706A" w:rsidP="00CA706A">
            <w:pPr>
              <w:rPr>
                <w:rFonts w:ascii="MS Gothic" w:eastAsia="MS Gothic" w:hAnsi="MS Gothic" w:cs="MS Gothic"/>
              </w:rPr>
            </w:pPr>
            <w:r w:rsidRPr="0087053C">
              <w:rPr>
                <w:b/>
              </w:rPr>
              <w:t>Score</w:t>
            </w:r>
            <w:r>
              <w:t xml:space="preserve">: </w:t>
            </w:r>
            <w:r w:rsidR="00AF76F0">
              <w:t>8</w:t>
            </w:r>
            <w:r w:rsidR="00FD1FB7">
              <w:t>5</w:t>
            </w:r>
            <w:r>
              <w:t>/100</w:t>
            </w:r>
          </w:p>
        </w:tc>
      </w:tr>
      <w:tr w:rsidR="00CA706A" w14:paraId="3EF3342E" w14:textId="77777777" w:rsidTr="00CA706A">
        <w:trPr>
          <w:trHeight w:val="1910"/>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2A2E9E2" w14:textId="6EB42309" w:rsidR="00DD6BB7" w:rsidRPr="00DD6BB7" w:rsidRDefault="00DD6BB7" w:rsidP="00DD6BB7">
            <w:r>
              <w:t>The dissemination plan was well described. The target group</w:t>
            </w:r>
            <w:r w:rsidR="00E30889">
              <w:t xml:space="preserve"> should have been stated and the topics of the survey well elaborated. </w:t>
            </w:r>
            <w:r w:rsidR="002A2924">
              <w:t>Are</w:t>
            </w:r>
            <w:r w:rsidR="00E30889">
              <w:t xml:space="preserve"> the </w:t>
            </w:r>
            <w:r w:rsidR="002A2924">
              <w:t xml:space="preserve">current </w:t>
            </w:r>
            <w:r w:rsidR="00E30889">
              <w:t>respondents</w:t>
            </w:r>
            <w:r w:rsidR="002A2924">
              <w:t xml:space="preserve"> what was expected or how are they </w:t>
            </w:r>
            <w:proofErr w:type="gramStart"/>
            <w:r w:rsidR="002A2924">
              <w:t>similar to</w:t>
            </w:r>
            <w:proofErr w:type="gramEnd"/>
            <w:r w:rsidR="002A2924">
              <w:t xml:space="preserve"> or different form the original target?</w:t>
            </w: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7A965E50" w:rsidR="00CA706A" w:rsidRDefault="00CA706A" w:rsidP="00CA706A">
            <w:pPr>
              <w:rPr>
                <w:rFonts w:ascii="MS Gothic" w:eastAsia="MS Gothic" w:hAnsi="MS Gothic" w:cs="MS Gothic"/>
              </w:rPr>
            </w:pPr>
            <w:r w:rsidRPr="0087053C">
              <w:rPr>
                <w:b/>
              </w:rPr>
              <w:t>Score</w:t>
            </w:r>
            <w:r>
              <w:t xml:space="preserve">: </w:t>
            </w:r>
            <w:r w:rsidR="00EB7BE2">
              <w:t>80</w:t>
            </w:r>
            <w:r>
              <w:t>/100</w:t>
            </w:r>
          </w:p>
        </w:tc>
      </w:tr>
      <w:tr w:rsidR="00CA706A" w14:paraId="55F16EB0" w14:textId="77777777" w:rsidTr="00CA706A">
        <w:trPr>
          <w:trHeight w:val="206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185A6028" w14:textId="77777777" w:rsidR="00A364CE" w:rsidRDefault="00E966A2" w:rsidP="00A364CE">
            <w:pPr>
              <w:rPr>
                <w:rFonts w:asciiTheme="minorHAnsi" w:eastAsia="MS Gothic" w:hAnsiTheme="minorHAnsi" w:cstheme="minorHAnsi"/>
              </w:rPr>
            </w:pPr>
            <w:r>
              <w:rPr>
                <w:rFonts w:asciiTheme="minorHAnsi" w:eastAsia="MS Gothic" w:hAnsiTheme="minorHAnsi" w:cstheme="minorHAnsi"/>
              </w:rPr>
              <w:lastRenderedPageBreak/>
              <w:t xml:space="preserve">The </w:t>
            </w:r>
            <w:r w:rsidR="002916DD">
              <w:rPr>
                <w:rFonts w:asciiTheme="minorHAnsi" w:eastAsia="MS Gothic" w:hAnsiTheme="minorHAnsi" w:cstheme="minorHAnsi"/>
              </w:rPr>
              <w:t xml:space="preserve">interesting findings on </w:t>
            </w:r>
            <w:proofErr w:type="gramStart"/>
            <w:r>
              <w:rPr>
                <w:rFonts w:asciiTheme="minorHAnsi" w:eastAsia="MS Gothic" w:hAnsiTheme="minorHAnsi" w:cstheme="minorHAnsi"/>
              </w:rPr>
              <w:t>stakeholders</w:t>
            </w:r>
            <w:proofErr w:type="gramEnd"/>
            <w:r>
              <w:rPr>
                <w:rFonts w:asciiTheme="minorHAnsi" w:eastAsia="MS Gothic" w:hAnsiTheme="minorHAnsi" w:cstheme="minorHAnsi"/>
              </w:rPr>
              <w:t xml:space="preserve"> profiles</w:t>
            </w:r>
            <w:r w:rsidR="002916DD">
              <w:rPr>
                <w:rFonts w:asciiTheme="minorHAnsi" w:eastAsia="MS Gothic" w:hAnsiTheme="minorHAnsi" w:cstheme="minorHAnsi"/>
              </w:rPr>
              <w:t xml:space="preserve">, differences across countries and trends are supported by the results of the survey. </w:t>
            </w:r>
          </w:p>
          <w:p w14:paraId="68D53224" w14:textId="4687EDF9" w:rsidR="002916DD" w:rsidRDefault="002916DD" w:rsidP="00A364CE">
            <w:pPr>
              <w:rPr>
                <w:rFonts w:ascii="MS Gothic" w:eastAsia="MS Gothic" w:hAnsi="MS Gothic" w:cs="MS Gothic"/>
              </w:rPr>
            </w:pPr>
            <w:r>
              <w:rPr>
                <w:rFonts w:asciiTheme="minorHAnsi" w:eastAsia="MS Gothic" w:hAnsiTheme="minorHAnsi" w:cstheme="minorHAnsi"/>
              </w:rPr>
              <w:t xml:space="preserve">The conclusion should have gone deeper into highlighting the main interesting results from </w:t>
            </w:r>
            <w:r w:rsidR="00914BC1">
              <w:rPr>
                <w:rFonts w:asciiTheme="minorHAnsi" w:eastAsia="MS Gothic" w:hAnsiTheme="minorHAnsi" w:cstheme="minorHAnsi"/>
              </w:rPr>
              <w:t xml:space="preserve">the EU and country level comparisons. </w:t>
            </w:r>
            <w:r w:rsidR="00F616B0">
              <w:rPr>
                <w:rFonts w:asciiTheme="minorHAnsi" w:eastAsia="MS Gothic" w:hAnsiTheme="minorHAnsi" w:cstheme="minorHAnsi"/>
              </w:rPr>
              <w:t xml:space="preserve">I find the conclusion </w:t>
            </w:r>
            <w:proofErr w:type="gramStart"/>
            <w:r w:rsidR="00F616B0">
              <w:rPr>
                <w:rFonts w:asciiTheme="minorHAnsi" w:eastAsia="MS Gothic" w:hAnsiTheme="minorHAnsi" w:cstheme="minorHAnsi"/>
              </w:rPr>
              <w:t>so brie</w:t>
            </w:r>
            <w:r w:rsidR="005126CC">
              <w:rPr>
                <w:rFonts w:asciiTheme="minorHAnsi" w:eastAsia="MS Gothic" w:hAnsiTheme="minorHAnsi" w:cstheme="minorHAnsi"/>
              </w:rPr>
              <w:t>f,</w:t>
            </w:r>
            <w:proofErr w:type="gramEnd"/>
            <w:r w:rsidR="005126CC">
              <w:rPr>
                <w:rFonts w:asciiTheme="minorHAnsi" w:eastAsia="MS Gothic" w:hAnsiTheme="minorHAnsi" w:cstheme="minorHAnsi"/>
              </w:rPr>
              <w:t xml:space="preserve"> it does not provide sufficient policy recommendations. </w:t>
            </w: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299E0C75" w:rsidR="00CA706A" w:rsidRDefault="00CA706A" w:rsidP="00CA706A">
            <w:pPr>
              <w:rPr>
                <w:rFonts w:ascii="MS Gothic" w:eastAsia="MS Gothic" w:hAnsi="MS Gothic" w:cs="MS Gothic"/>
              </w:rPr>
            </w:pPr>
            <w:r w:rsidRPr="0087053C">
              <w:rPr>
                <w:b/>
              </w:rPr>
              <w:t>Score</w:t>
            </w:r>
            <w:r>
              <w:t xml:space="preserve">: </w:t>
            </w:r>
            <w:r w:rsidR="002D2FC3">
              <w:t>70</w:t>
            </w:r>
            <w:r>
              <w:t>/100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14F11CB7" w14:textId="0A7E7B91" w:rsidR="00EB7BE2" w:rsidRDefault="00EB7BE2" w:rsidP="00CA706A">
            <w:pPr>
              <w:rPr>
                <w:rFonts w:ascii="MS Gothic" w:eastAsia="MS Gothic" w:hAnsi="MS Gothic" w:cs="MS Gothic"/>
              </w:rPr>
            </w:pPr>
            <w:r>
              <w:t>Th</w:t>
            </w:r>
            <w:r w:rsidR="000C24F6">
              <w:t xml:space="preserve">ere were no recommendations provided by this deliverable to the best of my knowledge. This was not the </w:t>
            </w:r>
            <w:r w:rsidR="00594F59">
              <w:t>objective</w:t>
            </w:r>
            <w:r w:rsidR="000C24F6">
              <w:t xml:space="preserve"> of the </w:t>
            </w:r>
            <w:r w:rsidR="00594F59">
              <w:t xml:space="preserve">task and the deliverable. </w:t>
            </w:r>
            <w:proofErr w:type="gramStart"/>
            <w:r w:rsidR="00594F59">
              <w:t>However</w:t>
            </w:r>
            <w:proofErr w:type="gramEnd"/>
            <w:r w:rsidR="00594F59">
              <w:t xml:space="preserve"> summarising the main findings would have been helpful just like how it was done in the country level analysis where the main trends were listed. </w:t>
            </w:r>
            <w:proofErr w:type="gramStart"/>
            <w:r w:rsidR="0081294D">
              <w:t>Otherwise</w:t>
            </w:r>
            <w:proofErr w:type="gramEnd"/>
            <w:r w:rsidR="0081294D">
              <w:t xml:space="preserve"> one needs time to read the entire report to </w:t>
            </w:r>
            <w:r w:rsidR="00765B31">
              <w:t xml:space="preserve">be able to identify the trends.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2AB25105" w:rsidR="007A45CB" w:rsidRDefault="007A45CB" w:rsidP="007A45CB">
            <w:pPr>
              <w:spacing w:before="120"/>
            </w:pPr>
            <w:r>
              <w:rPr>
                <w:b/>
              </w:rPr>
              <w:t xml:space="preserve">Overall </w:t>
            </w:r>
            <w:r w:rsidRPr="0087053C">
              <w:rPr>
                <w:b/>
              </w:rPr>
              <w:t>Score</w:t>
            </w:r>
            <w:r>
              <w:t xml:space="preserve">: </w:t>
            </w:r>
            <w:r w:rsidR="00D73AF6">
              <w:t>81.54</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4B225941" w:rsidR="00B02291" w:rsidRDefault="00631F61" w:rsidP="007A45CB">
            <w:pPr>
              <w:spacing w:before="120"/>
            </w:pPr>
            <w:r>
              <w:t xml:space="preserve">Very good! </w:t>
            </w:r>
            <w:r w:rsidR="00B33618">
              <w:t>The report comprehensively highlights the findings from the survey which were very interesting and touched on topics that have been least investigate</w:t>
            </w:r>
            <w:r w:rsidR="00B52BBC">
              <w:t xml:space="preserve">d. The results will </w:t>
            </w:r>
            <w:r w:rsidR="004A3E7D">
              <w:t>contribute</w:t>
            </w:r>
            <w:r w:rsidR="00B52BBC">
              <w:t xml:space="preserve"> to increasing the knowledge</w:t>
            </w:r>
            <w:r w:rsidR="004A3E7D">
              <w:t xml:space="preserve"> the respective fields. </w:t>
            </w:r>
            <w:r w:rsidR="0065283B">
              <w:t xml:space="preserve">To </w:t>
            </w:r>
            <w:r w:rsidR="00402183">
              <w:t>be able to reach a wider audience, r</w:t>
            </w:r>
            <w:r w:rsidR="004A3E7D">
              <w:t xml:space="preserve">ecommendations from the </w:t>
            </w:r>
            <w:r w:rsidR="003A1D66">
              <w:t xml:space="preserve">results should be developed and presented to policy makers and universities. </w:t>
            </w:r>
            <w:r w:rsidR="0065283B">
              <w:t>A scientific paper should</w:t>
            </w:r>
            <w:r w:rsidR="00402183">
              <w:t xml:space="preserve"> also</w:t>
            </w:r>
            <w:r w:rsidR="0065283B">
              <w:t xml:space="preserve"> be developed out of this deliverable. </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63ACFAB8" w:rsidR="007A45CB" w:rsidRDefault="003A1D66" w:rsidP="007A45CB">
            <w:pPr>
              <w:spacing w:before="120"/>
              <w:jc w:val="center"/>
            </w:pPr>
            <w:r>
              <w:t>29/07/2022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68434B50"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6D2854">
              <w:t xml:space="preserve">     </w:t>
            </w:r>
            <w:r w:rsidR="006D2854">
              <w:rPr>
                <w:noProof/>
              </w:rPr>
              <w:drawing>
                <wp:inline distT="0" distB="0" distL="0" distR="0" wp14:anchorId="413F0CA6" wp14:editId="2AD503B7">
                  <wp:extent cx="729615" cy="1778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7" cy="181051"/>
                          </a:xfrm>
                          <a:prstGeom prst="rect">
                            <a:avLst/>
                          </a:prstGeom>
                          <a:noFill/>
                          <a:ln>
                            <a:noFill/>
                          </a:ln>
                        </pic:spPr>
                      </pic:pic>
                    </a:graphicData>
                  </a:graphic>
                </wp:inline>
              </w:drawing>
            </w:r>
            <w:r w:rsidR="003A1D66">
              <w:t xml:space="preserve"> </w:t>
            </w:r>
            <w:r w:rsidR="006D2854">
              <w:t xml:space="preserve">   </w:t>
            </w:r>
            <w:r w:rsidR="003A1D66">
              <w:t xml:space="preserve">Juliet Achieng </w:t>
            </w:r>
            <w:proofErr w:type="spellStart"/>
            <w:r w:rsidR="003A1D66">
              <w:t>Owuor</w:t>
            </w:r>
            <w:proofErr w:type="spellEnd"/>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lastRenderedPageBreak/>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A94E7" w14:textId="77777777" w:rsidR="00976990" w:rsidRDefault="00976990" w:rsidP="004D5369">
      <w:pPr>
        <w:spacing w:before="0" w:after="0" w:line="240" w:lineRule="auto"/>
      </w:pPr>
      <w:r>
        <w:separator/>
      </w:r>
    </w:p>
  </w:endnote>
  <w:endnote w:type="continuationSeparator" w:id="0">
    <w:p w14:paraId="22FC4AE0" w14:textId="77777777" w:rsidR="00976990" w:rsidRDefault="00976990"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BE2B3" w14:textId="77777777" w:rsidR="00976990" w:rsidRDefault="00976990" w:rsidP="004D5369">
      <w:pPr>
        <w:spacing w:before="0" w:after="0" w:line="240" w:lineRule="auto"/>
      </w:pPr>
      <w:r>
        <w:separator/>
      </w:r>
    </w:p>
  </w:footnote>
  <w:footnote w:type="continuationSeparator" w:id="0">
    <w:p w14:paraId="16A92889" w14:textId="77777777" w:rsidR="00976990" w:rsidRDefault="00976990"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2"/>
  </w:num>
  <w:num w:numId="2" w16cid:durableId="473454313">
    <w:abstractNumId w:val="4"/>
  </w:num>
  <w:num w:numId="3" w16cid:durableId="1331520062">
    <w:abstractNumId w:val="7"/>
  </w:num>
  <w:num w:numId="4" w16cid:durableId="1152019035">
    <w:abstractNumId w:val="0"/>
  </w:num>
  <w:num w:numId="5" w16cid:durableId="433595839">
    <w:abstractNumId w:val="3"/>
  </w:num>
  <w:num w:numId="6" w16cid:durableId="1339771223">
    <w:abstractNumId w:val="1"/>
  </w:num>
  <w:num w:numId="7" w16cid:durableId="2086027613">
    <w:abstractNumId w:val="5"/>
  </w:num>
  <w:num w:numId="8" w16cid:durableId="1924797369">
    <w:abstractNumId w:val="6"/>
  </w:num>
  <w:num w:numId="9" w16cid:durableId="1963924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10BCA"/>
    <w:rsid w:val="0001457A"/>
    <w:rsid w:val="000301CA"/>
    <w:rsid w:val="0003108D"/>
    <w:rsid w:val="00035761"/>
    <w:rsid w:val="000421C1"/>
    <w:rsid w:val="000523D7"/>
    <w:rsid w:val="00060A1C"/>
    <w:rsid w:val="000A0872"/>
    <w:rsid w:val="000B3E09"/>
    <w:rsid w:val="000B660F"/>
    <w:rsid w:val="000C24F6"/>
    <w:rsid w:val="000C457A"/>
    <w:rsid w:val="000D3D36"/>
    <w:rsid w:val="000E52EB"/>
    <w:rsid w:val="000E6DA2"/>
    <w:rsid w:val="000E7DED"/>
    <w:rsid w:val="000E7E3D"/>
    <w:rsid w:val="0013038B"/>
    <w:rsid w:val="0013064B"/>
    <w:rsid w:val="001336D0"/>
    <w:rsid w:val="00136D42"/>
    <w:rsid w:val="00145A0F"/>
    <w:rsid w:val="00145B17"/>
    <w:rsid w:val="001767B1"/>
    <w:rsid w:val="001832DB"/>
    <w:rsid w:val="001A4D02"/>
    <w:rsid w:val="001A6A95"/>
    <w:rsid w:val="001B0751"/>
    <w:rsid w:val="001C6834"/>
    <w:rsid w:val="001D1168"/>
    <w:rsid w:val="0021298B"/>
    <w:rsid w:val="00223D02"/>
    <w:rsid w:val="002340CC"/>
    <w:rsid w:val="00243FD6"/>
    <w:rsid w:val="002574CF"/>
    <w:rsid w:val="002669B0"/>
    <w:rsid w:val="00273A24"/>
    <w:rsid w:val="00276AE3"/>
    <w:rsid w:val="00277095"/>
    <w:rsid w:val="00284DEB"/>
    <w:rsid w:val="002916DD"/>
    <w:rsid w:val="002A2924"/>
    <w:rsid w:val="002A636F"/>
    <w:rsid w:val="002B34C7"/>
    <w:rsid w:val="002B42E9"/>
    <w:rsid w:val="002D2FC3"/>
    <w:rsid w:val="00311AE6"/>
    <w:rsid w:val="00316DFF"/>
    <w:rsid w:val="00317000"/>
    <w:rsid w:val="003214AE"/>
    <w:rsid w:val="003217F2"/>
    <w:rsid w:val="00334030"/>
    <w:rsid w:val="00361213"/>
    <w:rsid w:val="00377448"/>
    <w:rsid w:val="003A1D66"/>
    <w:rsid w:val="003C7F6E"/>
    <w:rsid w:val="003E37B6"/>
    <w:rsid w:val="003E7145"/>
    <w:rsid w:val="003F4014"/>
    <w:rsid w:val="003F7CD3"/>
    <w:rsid w:val="00402183"/>
    <w:rsid w:val="004049ED"/>
    <w:rsid w:val="00407C00"/>
    <w:rsid w:val="0041354A"/>
    <w:rsid w:val="00413697"/>
    <w:rsid w:val="00424B2E"/>
    <w:rsid w:val="00446C55"/>
    <w:rsid w:val="00453C47"/>
    <w:rsid w:val="00457DC2"/>
    <w:rsid w:val="0046165D"/>
    <w:rsid w:val="00463F19"/>
    <w:rsid w:val="00467E1D"/>
    <w:rsid w:val="00490096"/>
    <w:rsid w:val="00490388"/>
    <w:rsid w:val="00491F40"/>
    <w:rsid w:val="004A399B"/>
    <w:rsid w:val="004A3E7D"/>
    <w:rsid w:val="004B4AF2"/>
    <w:rsid w:val="004B721C"/>
    <w:rsid w:val="004D088B"/>
    <w:rsid w:val="004D5326"/>
    <w:rsid w:val="004D5369"/>
    <w:rsid w:val="004E6CB4"/>
    <w:rsid w:val="005048AC"/>
    <w:rsid w:val="005126CC"/>
    <w:rsid w:val="00515F2F"/>
    <w:rsid w:val="005214FB"/>
    <w:rsid w:val="00565F70"/>
    <w:rsid w:val="00571168"/>
    <w:rsid w:val="00573421"/>
    <w:rsid w:val="0057597D"/>
    <w:rsid w:val="00575C49"/>
    <w:rsid w:val="00576552"/>
    <w:rsid w:val="00592B9E"/>
    <w:rsid w:val="00594F59"/>
    <w:rsid w:val="005A045E"/>
    <w:rsid w:val="005A0E75"/>
    <w:rsid w:val="005B64E1"/>
    <w:rsid w:val="005C7D79"/>
    <w:rsid w:val="005D2094"/>
    <w:rsid w:val="005D224C"/>
    <w:rsid w:val="005F0DF3"/>
    <w:rsid w:val="005F1BBF"/>
    <w:rsid w:val="005F4D23"/>
    <w:rsid w:val="00621BF1"/>
    <w:rsid w:val="00623F09"/>
    <w:rsid w:val="00630233"/>
    <w:rsid w:val="00631F61"/>
    <w:rsid w:val="0065283B"/>
    <w:rsid w:val="006634D4"/>
    <w:rsid w:val="0066526A"/>
    <w:rsid w:val="006866D6"/>
    <w:rsid w:val="00687F65"/>
    <w:rsid w:val="006A04AE"/>
    <w:rsid w:val="006A3AAC"/>
    <w:rsid w:val="006A4CCA"/>
    <w:rsid w:val="006C07E5"/>
    <w:rsid w:val="006D2854"/>
    <w:rsid w:val="006E4C46"/>
    <w:rsid w:val="006F2E45"/>
    <w:rsid w:val="00701E87"/>
    <w:rsid w:val="00703D20"/>
    <w:rsid w:val="0070482B"/>
    <w:rsid w:val="007111DC"/>
    <w:rsid w:val="00713C9E"/>
    <w:rsid w:val="007153B4"/>
    <w:rsid w:val="0073562A"/>
    <w:rsid w:val="0073591E"/>
    <w:rsid w:val="00737728"/>
    <w:rsid w:val="00742470"/>
    <w:rsid w:val="0074561E"/>
    <w:rsid w:val="00753F4B"/>
    <w:rsid w:val="0075582A"/>
    <w:rsid w:val="00756B94"/>
    <w:rsid w:val="00762ED9"/>
    <w:rsid w:val="00765B31"/>
    <w:rsid w:val="00777832"/>
    <w:rsid w:val="00783411"/>
    <w:rsid w:val="007911FB"/>
    <w:rsid w:val="00795A28"/>
    <w:rsid w:val="007A45CB"/>
    <w:rsid w:val="007C4A5E"/>
    <w:rsid w:val="007E012E"/>
    <w:rsid w:val="007E1DE6"/>
    <w:rsid w:val="007E39F3"/>
    <w:rsid w:val="007E4A9B"/>
    <w:rsid w:val="007F0FED"/>
    <w:rsid w:val="007F1EB9"/>
    <w:rsid w:val="0080186F"/>
    <w:rsid w:val="0081175C"/>
    <w:rsid w:val="0081294D"/>
    <w:rsid w:val="00820544"/>
    <w:rsid w:val="00820AE9"/>
    <w:rsid w:val="00821807"/>
    <w:rsid w:val="008267E7"/>
    <w:rsid w:val="00834887"/>
    <w:rsid w:val="008426EA"/>
    <w:rsid w:val="00843AEB"/>
    <w:rsid w:val="0084547C"/>
    <w:rsid w:val="0085552E"/>
    <w:rsid w:val="0087053C"/>
    <w:rsid w:val="0087695F"/>
    <w:rsid w:val="008858DF"/>
    <w:rsid w:val="008948E3"/>
    <w:rsid w:val="008A0981"/>
    <w:rsid w:val="008A5629"/>
    <w:rsid w:val="008B40C5"/>
    <w:rsid w:val="008D23B4"/>
    <w:rsid w:val="008D6246"/>
    <w:rsid w:val="008D799F"/>
    <w:rsid w:val="008E26CA"/>
    <w:rsid w:val="008E2729"/>
    <w:rsid w:val="008E6E52"/>
    <w:rsid w:val="008F320D"/>
    <w:rsid w:val="008F6EBD"/>
    <w:rsid w:val="00906DB9"/>
    <w:rsid w:val="00906F75"/>
    <w:rsid w:val="00914BC1"/>
    <w:rsid w:val="00921E51"/>
    <w:rsid w:val="009256B9"/>
    <w:rsid w:val="00943714"/>
    <w:rsid w:val="00944ABB"/>
    <w:rsid w:val="009506E2"/>
    <w:rsid w:val="00972E04"/>
    <w:rsid w:val="00976990"/>
    <w:rsid w:val="009850AF"/>
    <w:rsid w:val="009875B5"/>
    <w:rsid w:val="009D097F"/>
    <w:rsid w:val="009D177B"/>
    <w:rsid w:val="009D17CE"/>
    <w:rsid w:val="009E2714"/>
    <w:rsid w:val="009E3A87"/>
    <w:rsid w:val="009F32B2"/>
    <w:rsid w:val="009F7FBB"/>
    <w:rsid w:val="00A00AA0"/>
    <w:rsid w:val="00A05AE6"/>
    <w:rsid w:val="00A24D1A"/>
    <w:rsid w:val="00A30569"/>
    <w:rsid w:val="00A364CE"/>
    <w:rsid w:val="00A421F0"/>
    <w:rsid w:val="00A46377"/>
    <w:rsid w:val="00A64327"/>
    <w:rsid w:val="00A8417D"/>
    <w:rsid w:val="00A912A6"/>
    <w:rsid w:val="00A94703"/>
    <w:rsid w:val="00A94B14"/>
    <w:rsid w:val="00AB2701"/>
    <w:rsid w:val="00AB2E39"/>
    <w:rsid w:val="00AC4AAE"/>
    <w:rsid w:val="00AC6663"/>
    <w:rsid w:val="00AD37BF"/>
    <w:rsid w:val="00AD6834"/>
    <w:rsid w:val="00AE2252"/>
    <w:rsid w:val="00AE5609"/>
    <w:rsid w:val="00AF76F0"/>
    <w:rsid w:val="00B02291"/>
    <w:rsid w:val="00B03AE1"/>
    <w:rsid w:val="00B21F3E"/>
    <w:rsid w:val="00B33618"/>
    <w:rsid w:val="00B35C3D"/>
    <w:rsid w:val="00B3635F"/>
    <w:rsid w:val="00B36DA6"/>
    <w:rsid w:val="00B51FC2"/>
    <w:rsid w:val="00B52BBC"/>
    <w:rsid w:val="00B60C72"/>
    <w:rsid w:val="00B66A48"/>
    <w:rsid w:val="00B86502"/>
    <w:rsid w:val="00B87215"/>
    <w:rsid w:val="00BA6B17"/>
    <w:rsid w:val="00BB0F3D"/>
    <w:rsid w:val="00BB3DFA"/>
    <w:rsid w:val="00BB4C5E"/>
    <w:rsid w:val="00BD537E"/>
    <w:rsid w:val="00BE5546"/>
    <w:rsid w:val="00BE6236"/>
    <w:rsid w:val="00BF01F0"/>
    <w:rsid w:val="00BF299F"/>
    <w:rsid w:val="00C00FD7"/>
    <w:rsid w:val="00C03F5F"/>
    <w:rsid w:val="00C04DA5"/>
    <w:rsid w:val="00C14EE0"/>
    <w:rsid w:val="00C2195D"/>
    <w:rsid w:val="00C5793C"/>
    <w:rsid w:val="00C67661"/>
    <w:rsid w:val="00C82D9F"/>
    <w:rsid w:val="00C84F0E"/>
    <w:rsid w:val="00C8528B"/>
    <w:rsid w:val="00CA706A"/>
    <w:rsid w:val="00CA7AAD"/>
    <w:rsid w:val="00CB10A5"/>
    <w:rsid w:val="00CB70EF"/>
    <w:rsid w:val="00CC1749"/>
    <w:rsid w:val="00CC62B4"/>
    <w:rsid w:val="00CC7B3E"/>
    <w:rsid w:val="00CE115B"/>
    <w:rsid w:val="00CE3ABC"/>
    <w:rsid w:val="00CE4DC5"/>
    <w:rsid w:val="00D25B36"/>
    <w:rsid w:val="00D35695"/>
    <w:rsid w:val="00D44214"/>
    <w:rsid w:val="00D45471"/>
    <w:rsid w:val="00D50318"/>
    <w:rsid w:val="00D555CB"/>
    <w:rsid w:val="00D731DA"/>
    <w:rsid w:val="00D73AF6"/>
    <w:rsid w:val="00D802B6"/>
    <w:rsid w:val="00D82A03"/>
    <w:rsid w:val="00D92312"/>
    <w:rsid w:val="00DC02AD"/>
    <w:rsid w:val="00DC17EB"/>
    <w:rsid w:val="00DC1FF8"/>
    <w:rsid w:val="00DD326C"/>
    <w:rsid w:val="00DD6BB7"/>
    <w:rsid w:val="00DD7C28"/>
    <w:rsid w:val="00DE39D9"/>
    <w:rsid w:val="00E16EF7"/>
    <w:rsid w:val="00E21C9B"/>
    <w:rsid w:val="00E22827"/>
    <w:rsid w:val="00E30889"/>
    <w:rsid w:val="00E3545E"/>
    <w:rsid w:val="00E41969"/>
    <w:rsid w:val="00E45703"/>
    <w:rsid w:val="00E70088"/>
    <w:rsid w:val="00E77C7D"/>
    <w:rsid w:val="00E90358"/>
    <w:rsid w:val="00E94AB9"/>
    <w:rsid w:val="00E966A2"/>
    <w:rsid w:val="00EA0610"/>
    <w:rsid w:val="00EB7BE2"/>
    <w:rsid w:val="00ED0FFE"/>
    <w:rsid w:val="00EE1A0C"/>
    <w:rsid w:val="00EF5746"/>
    <w:rsid w:val="00F0604B"/>
    <w:rsid w:val="00F100EC"/>
    <w:rsid w:val="00F1352A"/>
    <w:rsid w:val="00F14110"/>
    <w:rsid w:val="00F154D4"/>
    <w:rsid w:val="00F25E5C"/>
    <w:rsid w:val="00F43830"/>
    <w:rsid w:val="00F616B0"/>
    <w:rsid w:val="00F65BD2"/>
    <w:rsid w:val="00F67050"/>
    <w:rsid w:val="00F71BB1"/>
    <w:rsid w:val="00F754F7"/>
    <w:rsid w:val="00F84AD9"/>
    <w:rsid w:val="00F874CC"/>
    <w:rsid w:val="00F90759"/>
    <w:rsid w:val="00F97A30"/>
    <w:rsid w:val="00FA34B6"/>
    <w:rsid w:val="00FC55A7"/>
    <w:rsid w:val="00FC65ED"/>
    <w:rsid w:val="00FD1FB7"/>
    <w:rsid w:val="00FE26A8"/>
    <w:rsid w:val="00FF3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1740</Words>
  <Characters>9923</Characters>
  <Application>Microsoft Office Word</Application>
  <DocSecurity>0</DocSecurity>
  <Lines>82</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196</cp:revision>
  <dcterms:created xsi:type="dcterms:W3CDTF">2022-07-29T15:29:00Z</dcterms:created>
  <dcterms:modified xsi:type="dcterms:W3CDTF">2022-08-10T12:12:00Z</dcterms:modified>
</cp:coreProperties>
</file>