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7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6A0" w:firstRow="1" w:lastRow="0" w:firstColumn="1" w:lastColumn="0" w:noHBand="1" w:noVBand="1"/>
      </w:tblPr>
      <w:tblGrid>
        <w:gridCol w:w="1696"/>
        <w:gridCol w:w="993"/>
        <w:gridCol w:w="4110"/>
        <w:gridCol w:w="1419"/>
        <w:gridCol w:w="1558"/>
      </w:tblGrid>
      <w:tr w:rsidR="004D5369" w14:paraId="2B05F6AD" w14:textId="77777777" w:rsidTr="006A3AAC">
        <w:tc>
          <w:tcPr>
            <w:tcW w:w="2689" w:type="dxa"/>
            <w:gridSpan w:val="2"/>
            <w:tcBorders>
              <w:top w:val="single" w:sz="4" w:space="0" w:color="8EAADB"/>
              <w:left w:val="single" w:sz="4" w:space="0" w:color="8EAADB"/>
              <w:bottom w:val="single" w:sz="4" w:space="0" w:color="8EAADB"/>
              <w:right w:val="single" w:sz="4" w:space="0" w:color="8EAADB"/>
            </w:tcBorders>
            <w:vAlign w:val="center"/>
            <w:hideMark/>
          </w:tcPr>
          <w:p w14:paraId="7B1778F0" w14:textId="7CB0248E" w:rsidR="004D5369" w:rsidRDefault="004D5369">
            <w:pPr>
              <w:spacing w:before="120"/>
            </w:pPr>
            <w:r>
              <w:t>Deliverable (Title)</w:t>
            </w:r>
            <w:r w:rsidR="006A3AAC">
              <w:t>:</w:t>
            </w:r>
          </w:p>
        </w:tc>
        <w:tc>
          <w:tcPr>
            <w:tcW w:w="4110" w:type="dxa"/>
            <w:tcBorders>
              <w:top w:val="single" w:sz="4" w:space="0" w:color="8EAADB"/>
              <w:left w:val="single" w:sz="4" w:space="0" w:color="8EAADB"/>
              <w:bottom w:val="single" w:sz="4" w:space="0" w:color="8EAADB"/>
              <w:right w:val="single" w:sz="4" w:space="0" w:color="8EAADB"/>
            </w:tcBorders>
            <w:vAlign w:val="center"/>
            <w:hideMark/>
          </w:tcPr>
          <w:p w14:paraId="4E879336" w14:textId="766EDCFB" w:rsidR="004D5369" w:rsidRDefault="004D5369">
            <w:pPr>
              <w:spacing w:before="120"/>
            </w:pPr>
            <w:r>
              <w:t>D</w:t>
            </w:r>
            <w:r w:rsidR="006D1707">
              <w:t>1.4</w:t>
            </w:r>
            <w:r w:rsidR="00283161">
              <w:t xml:space="preserve">: </w:t>
            </w:r>
            <w:r w:rsidR="00283161" w:rsidRPr="00283161">
              <w:t>Focus group guideline</w:t>
            </w:r>
            <w:r w:rsidR="00283161">
              <w:t>s</w:t>
            </w:r>
          </w:p>
        </w:tc>
        <w:tc>
          <w:tcPr>
            <w:tcW w:w="1419" w:type="dxa"/>
            <w:tcBorders>
              <w:top w:val="single" w:sz="4" w:space="0" w:color="8EAADB"/>
              <w:left w:val="single" w:sz="4" w:space="0" w:color="8EAADB"/>
              <w:bottom w:val="single" w:sz="4" w:space="0" w:color="8EAADB"/>
              <w:right w:val="single" w:sz="4" w:space="0" w:color="8EAADB"/>
            </w:tcBorders>
            <w:vAlign w:val="center"/>
            <w:hideMark/>
          </w:tcPr>
          <w:p w14:paraId="42275A8E" w14:textId="0C774D08" w:rsidR="004D5369" w:rsidRDefault="004D5369">
            <w:pPr>
              <w:spacing w:before="120"/>
            </w:pPr>
            <w:r>
              <w:t>Date</w:t>
            </w:r>
            <w:r w:rsidR="006A3AAC">
              <w:t>:</w:t>
            </w:r>
          </w:p>
        </w:tc>
        <w:tc>
          <w:tcPr>
            <w:tcW w:w="1558" w:type="dxa"/>
            <w:tcBorders>
              <w:top w:val="single" w:sz="4" w:space="0" w:color="8EAADB"/>
              <w:left w:val="single" w:sz="4" w:space="0" w:color="8EAADB"/>
              <w:bottom w:val="single" w:sz="4" w:space="0" w:color="8EAADB"/>
              <w:right w:val="single" w:sz="4" w:space="0" w:color="8EAADB"/>
            </w:tcBorders>
            <w:vAlign w:val="center"/>
            <w:hideMark/>
          </w:tcPr>
          <w:p w14:paraId="7AC9CE8D" w14:textId="5CB04D40" w:rsidR="004D5369" w:rsidRDefault="00467E1D">
            <w:pPr>
              <w:spacing w:before="120"/>
            </w:pPr>
            <w:r>
              <w:t>2</w:t>
            </w:r>
            <w:r w:rsidR="000C615C">
              <w:t>9</w:t>
            </w:r>
            <w:r>
              <w:t>/0</w:t>
            </w:r>
            <w:r w:rsidR="000C615C">
              <w:t>7</w:t>
            </w:r>
            <w:r>
              <w:t>/2022</w:t>
            </w:r>
          </w:p>
        </w:tc>
      </w:tr>
      <w:tr w:rsidR="009D097F" w14:paraId="1F512B18" w14:textId="77777777" w:rsidTr="009D097F">
        <w:tc>
          <w:tcPr>
            <w:tcW w:w="1696" w:type="dxa"/>
            <w:tcBorders>
              <w:top w:val="single" w:sz="4" w:space="0" w:color="9CC3E5"/>
              <w:left w:val="single" w:sz="4" w:space="0" w:color="9CC3E5"/>
              <w:bottom w:val="single" w:sz="4" w:space="0" w:color="9CC3E5"/>
              <w:right w:val="single" w:sz="4" w:space="0" w:color="9CC3E5"/>
            </w:tcBorders>
            <w:vAlign w:val="center"/>
            <w:hideMark/>
          </w:tcPr>
          <w:p w14:paraId="1ED523A4" w14:textId="3E837049" w:rsidR="009D097F" w:rsidRDefault="009D097F">
            <w:pPr>
              <w:spacing w:before="120"/>
            </w:pPr>
            <w:r>
              <w:t xml:space="preserve">Work </w:t>
            </w:r>
            <w:r w:rsidR="003F4014">
              <w:t>p</w:t>
            </w:r>
            <w:r>
              <w:t>ackage</w:t>
            </w:r>
            <w:r w:rsidR="006A3AAC">
              <w:t>:</w:t>
            </w:r>
          </w:p>
        </w:tc>
        <w:tc>
          <w:tcPr>
            <w:tcW w:w="8080" w:type="dxa"/>
            <w:gridSpan w:val="4"/>
            <w:tcBorders>
              <w:top w:val="single" w:sz="4" w:space="0" w:color="9CC3E5"/>
              <w:left w:val="single" w:sz="4" w:space="0" w:color="9CC3E5"/>
              <w:bottom w:val="single" w:sz="4" w:space="0" w:color="9CC3E5"/>
              <w:right w:val="single" w:sz="4" w:space="0" w:color="9CC3E5"/>
            </w:tcBorders>
            <w:vAlign w:val="center"/>
          </w:tcPr>
          <w:p w14:paraId="43E41046" w14:textId="46ACC714" w:rsidR="009D097F" w:rsidRDefault="000C615C">
            <w:pPr>
              <w:spacing w:before="120"/>
            </w:pPr>
            <w:r>
              <w:rPr>
                <w:rFonts w:eastAsiaTheme="minorHAnsi"/>
                <w:sz w:val="24"/>
                <w:szCs w:val="24"/>
                <w:lang w:val="en-DE"/>
              </w:rPr>
              <w:t>WP1</w:t>
            </w:r>
            <w:r>
              <w:rPr>
                <w:rFonts w:eastAsiaTheme="minorHAnsi"/>
                <w:sz w:val="24"/>
                <w:szCs w:val="24"/>
              </w:rPr>
              <w:t xml:space="preserve">: </w:t>
            </w:r>
            <w:r>
              <w:rPr>
                <w:rFonts w:eastAsiaTheme="minorHAnsi"/>
                <w:sz w:val="24"/>
                <w:szCs w:val="24"/>
                <w:lang w:val="en-DE"/>
              </w:rPr>
              <w:t>Skill needs identification</w:t>
            </w:r>
          </w:p>
        </w:tc>
      </w:tr>
      <w:tr w:rsidR="007C4A5E" w14:paraId="7C564DE0" w14:textId="77777777" w:rsidTr="006A3AAC">
        <w:tc>
          <w:tcPr>
            <w:tcW w:w="2689" w:type="dxa"/>
            <w:gridSpan w:val="2"/>
            <w:tcBorders>
              <w:top w:val="single" w:sz="4" w:space="0" w:color="9CC3E5"/>
              <w:left w:val="single" w:sz="4" w:space="0" w:color="9CC3E5"/>
              <w:bottom w:val="single" w:sz="12" w:space="0" w:color="4472C4" w:themeColor="accent1"/>
              <w:right w:val="single" w:sz="4" w:space="0" w:color="9CC3E5"/>
            </w:tcBorders>
            <w:vAlign w:val="center"/>
            <w:hideMark/>
          </w:tcPr>
          <w:p w14:paraId="2D8D08ED" w14:textId="2625B50F" w:rsidR="007C4A5E" w:rsidRDefault="007C4A5E" w:rsidP="007C4A5E">
            <w:pPr>
              <w:spacing w:before="120"/>
            </w:pPr>
            <w:r>
              <w:t xml:space="preserve">External </w:t>
            </w:r>
            <w:r w:rsidR="003F4014">
              <w:t>e</w:t>
            </w:r>
            <w:r>
              <w:t xml:space="preserve">valuator </w:t>
            </w:r>
            <w:r w:rsidR="006A3AAC">
              <w:t>(Name):</w:t>
            </w:r>
          </w:p>
        </w:tc>
        <w:tc>
          <w:tcPr>
            <w:tcW w:w="7087" w:type="dxa"/>
            <w:gridSpan w:val="3"/>
            <w:tcBorders>
              <w:top w:val="single" w:sz="4" w:space="0" w:color="9CC3E5"/>
              <w:left w:val="single" w:sz="4" w:space="0" w:color="9CC3E5"/>
              <w:bottom w:val="single" w:sz="12" w:space="0" w:color="4472C4" w:themeColor="accent1"/>
              <w:right w:val="single" w:sz="4" w:space="0" w:color="9CC3E5"/>
            </w:tcBorders>
            <w:vAlign w:val="center"/>
          </w:tcPr>
          <w:p w14:paraId="1DA27459" w14:textId="5FD081F8" w:rsidR="007C4A5E" w:rsidRDefault="00DC02AD">
            <w:pPr>
              <w:spacing w:before="120"/>
            </w:pPr>
            <w:r>
              <w:t xml:space="preserve">Juliet Achieng </w:t>
            </w:r>
            <w:proofErr w:type="spellStart"/>
            <w:r>
              <w:t>Owuor</w:t>
            </w:r>
            <w:proofErr w:type="spellEnd"/>
          </w:p>
        </w:tc>
      </w:tr>
      <w:tr w:rsidR="00E70088" w14:paraId="06DE86E0" w14:textId="77777777" w:rsidTr="00E94AB9">
        <w:tc>
          <w:tcPr>
            <w:tcW w:w="9776" w:type="dxa"/>
            <w:gridSpan w:val="5"/>
            <w:tcBorders>
              <w:top w:val="single" w:sz="12" w:space="0" w:color="4472C4" w:themeColor="accent1"/>
              <w:left w:val="single" w:sz="4" w:space="0" w:color="9CC3E5"/>
              <w:bottom w:val="single" w:sz="4" w:space="0" w:color="9CC3E5"/>
              <w:right w:val="single" w:sz="4" w:space="0" w:color="9CC3E5"/>
            </w:tcBorders>
            <w:vAlign w:val="center"/>
          </w:tcPr>
          <w:p w14:paraId="3C438F55" w14:textId="0A9D18A1" w:rsidR="00E70088" w:rsidRPr="00035761" w:rsidRDefault="00035761" w:rsidP="00E70088">
            <w:pPr>
              <w:pStyle w:val="ListParagraph"/>
              <w:numPr>
                <w:ilvl w:val="0"/>
                <w:numId w:val="2"/>
              </w:numPr>
              <w:spacing w:before="120"/>
              <w:rPr>
                <w:b/>
                <w:bCs/>
              </w:rPr>
            </w:pPr>
            <w:r w:rsidRPr="00035761">
              <w:rPr>
                <w:b/>
                <w:bCs/>
              </w:rPr>
              <w:t xml:space="preserve">Please </w:t>
            </w:r>
            <w:r w:rsidR="00C84F0E">
              <w:rPr>
                <w:b/>
                <w:bCs/>
              </w:rPr>
              <w:t>provide a general evaluation of</w:t>
            </w:r>
            <w:r w:rsidR="00E70088" w:rsidRPr="00035761">
              <w:rPr>
                <w:b/>
                <w:bCs/>
              </w:rPr>
              <w:t xml:space="preserve"> the deliverable</w:t>
            </w:r>
            <w:r w:rsidR="00756B94" w:rsidRPr="00035761">
              <w:rPr>
                <w:b/>
                <w:bCs/>
              </w:rPr>
              <w:t xml:space="preserve"> in terms </w:t>
            </w:r>
            <w:proofErr w:type="gramStart"/>
            <w:r w:rsidR="00756B94" w:rsidRPr="00035761">
              <w:rPr>
                <w:b/>
                <w:bCs/>
              </w:rPr>
              <w:t>of:</w:t>
            </w:r>
            <w:r w:rsidR="007A45CB">
              <w:rPr>
                <w:b/>
                <w:bCs/>
              </w:rPr>
              <w:t>*</w:t>
            </w:r>
            <w:proofErr w:type="gramEnd"/>
          </w:p>
        </w:tc>
      </w:tr>
      <w:tr w:rsidR="0087053C" w14:paraId="5ECB5BB1" w14:textId="77777777" w:rsidTr="00615C50">
        <w:tc>
          <w:tcPr>
            <w:tcW w:w="6799" w:type="dxa"/>
            <w:gridSpan w:val="3"/>
            <w:tcBorders>
              <w:top w:val="single" w:sz="4" w:space="0" w:color="9CC3E5"/>
              <w:left w:val="single" w:sz="4" w:space="0" w:color="9CC3E5"/>
              <w:bottom w:val="single" w:sz="4" w:space="0" w:color="9CC3E5"/>
              <w:right w:val="single" w:sz="4" w:space="0" w:color="9CC3E5"/>
            </w:tcBorders>
            <w:hideMark/>
          </w:tcPr>
          <w:p w14:paraId="15F68406" w14:textId="1CAA9F05" w:rsidR="0087053C" w:rsidRPr="00035761" w:rsidRDefault="0087053C" w:rsidP="0087053C">
            <w:pPr>
              <w:pStyle w:val="ListParagraph"/>
              <w:numPr>
                <w:ilvl w:val="0"/>
                <w:numId w:val="1"/>
              </w:numPr>
              <w:rPr>
                <w:b/>
                <w:bCs/>
              </w:rPr>
            </w:pPr>
            <w:r w:rsidRPr="00035761">
              <w:rPr>
                <w:b/>
                <w:bCs/>
              </w:rPr>
              <w:t>structure and content</w:t>
            </w:r>
          </w:p>
        </w:tc>
        <w:tc>
          <w:tcPr>
            <w:tcW w:w="2977" w:type="dxa"/>
            <w:gridSpan w:val="2"/>
            <w:tcBorders>
              <w:top w:val="single" w:sz="4" w:space="0" w:color="9CC3E5"/>
              <w:left w:val="single" w:sz="4" w:space="0" w:color="9CC3E5"/>
              <w:bottom w:val="single" w:sz="4" w:space="0" w:color="9CC3E5"/>
              <w:right w:val="single" w:sz="4" w:space="0" w:color="9CC3E5"/>
            </w:tcBorders>
            <w:vAlign w:val="center"/>
          </w:tcPr>
          <w:p w14:paraId="3012DD95" w14:textId="7EBB6A97" w:rsidR="0087053C" w:rsidRDefault="0087053C" w:rsidP="0087053C">
            <w:r w:rsidRPr="0087053C">
              <w:rPr>
                <w:b/>
              </w:rPr>
              <w:t>Score</w:t>
            </w:r>
            <w:r>
              <w:t>:</w:t>
            </w:r>
            <w:r w:rsidR="00140F11">
              <w:t>8</w:t>
            </w:r>
            <w:r w:rsidR="00CB6D65">
              <w:t>5</w:t>
            </w:r>
            <w:r>
              <w:t xml:space="preserve"> /100</w:t>
            </w:r>
          </w:p>
        </w:tc>
      </w:tr>
      <w:tr w:rsidR="0087053C" w14:paraId="195104F3" w14:textId="77777777" w:rsidTr="0087053C">
        <w:trPr>
          <w:trHeight w:val="1616"/>
        </w:trPr>
        <w:tc>
          <w:tcPr>
            <w:tcW w:w="9776" w:type="dxa"/>
            <w:gridSpan w:val="5"/>
            <w:tcBorders>
              <w:top w:val="single" w:sz="4" w:space="0" w:color="9CC3E5"/>
              <w:left w:val="single" w:sz="4" w:space="0" w:color="9CC3E5"/>
              <w:bottom w:val="single" w:sz="4" w:space="0" w:color="9CC3E5"/>
              <w:right w:val="single" w:sz="4" w:space="0" w:color="9CC3E5"/>
            </w:tcBorders>
          </w:tcPr>
          <w:p w14:paraId="479AF7D5" w14:textId="10B4C4EF" w:rsidR="00A42052" w:rsidRDefault="00A42052" w:rsidP="001C6655">
            <w:pPr>
              <w:spacing w:before="120" w:line="240" w:lineRule="auto"/>
            </w:pPr>
            <w:r>
              <w:t>The description of the document on page 1 is very clear, it wasn’t copy pasted text</w:t>
            </w:r>
            <w:r w:rsidR="00140F11">
              <w:t xml:space="preserve"> from the proposal</w:t>
            </w:r>
            <w:r>
              <w:t xml:space="preserve">. </w:t>
            </w:r>
          </w:p>
          <w:p w14:paraId="7E02E8EF" w14:textId="1168335F" w:rsidR="001C6655" w:rsidRDefault="001C6655" w:rsidP="001C6655">
            <w:pPr>
              <w:spacing w:before="120" w:line="240" w:lineRule="auto"/>
            </w:pPr>
            <w:r>
              <w:t xml:space="preserve">The </w:t>
            </w:r>
            <w:r w:rsidR="00290545">
              <w:t>headings</w:t>
            </w:r>
            <w:r w:rsidR="005B243D">
              <w:t xml:space="preserve"> flow very well starting from the </w:t>
            </w:r>
            <w:r w:rsidR="00290545">
              <w:t xml:space="preserve">task description followed by the summary of the structure of the report before diving into details on focus group discussions. </w:t>
            </w:r>
          </w:p>
          <w:p w14:paraId="65877842" w14:textId="068D9D15" w:rsidR="00F92645" w:rsidRDefault="00F92645" w:rsidP="001C6655">
            <w:pPr>
              <w:spacing w:before="120" w:line="240" w:lineRule="auto"/>
            </w:pPr>
            <w:r>
              <w:t>The summary section provides a good overview of that the report is about and what to expect</w:t>
            </w:r>
          </w:p>
          <w:p w14:paraId="02CDAF7D" w14:textId="2E04020D" w:rsidR="00E64136" w:rsidRDefault="00E64136" w:rsidP="001C6655">
            <w:pPr>
              <w:spacing w:before="120" w:line="240" w:lineRule="auto"/>
            </w:pPr>
            <w:r>
              <w:t xml:space="preserve">The content was </w:t>
            </w:r>
            <w:r w:rsidR="00624DA3">
              <w:t xml:space="preserve">concise and straight to the point. </w:t>
            </w:r>
          </w:p>
          <w:p w14:paraId="401F1B0A" w14:textId="6ACF80B7" w:rsidR="00690A56" w:rsidRDefault="00690A56" w:rsidP="001C6655">
            <w:pPr>
              <w:spacing w:before="120" w:line="240" w:lineRule="auto"/>
            </w:pPr>
            <w:r>
              <w:t xml:space="preserve">Use of numbers and bullet points also </w:t>
            </w:r>
            <w:r w:rsidR="00C8168A">
              <w:t>improved</w:t>
            </w:r>
            <w:r>
              <w:t xml:space="preserve"> the </w:t>
            </w:r>
            <w:r w:rsidR="00C8168A">
              <w:t xml:space="preserve">structure of the report, made it appealing and </w:t>
            </w:r>
            <w:r w:rsidR="00245426">
              <w:t xml:space="preserve">clearly conveyed the main points. </w:t>
            </w:r>
            <w:r>
              <w:t xml:space="preserve"> </w:t>
            </w:r>
          </w:p>
          <w:p w14:paraId="67E37B7A" w14:textId="36037718" w:rsidR="008C7479" w:rsidRDefault="008C7479" w:rsidP="008C7479">
            <w:r>
              <w:t xml:space="preserve">How to motivate the participants was covered, it is good that the team designed an </w:t>
            </w:r>
            <w:r w:rsidR="002F1B20">
              <w:t>informed</w:t>
            </w:r>
            <w:r>
              <w:t xml:space="preserve"> consent letter.  </w:t>
            </w:r>
          </w:p>
          <w:p w14:paraId="27EAF952" w14:textId="73414C81" w:rsidR="002F1B20" w:rsidRDefault="002F1B20" w:rsidP="008C7479">
            <w:r>
              <w:t xml:space="preserve">Section 5.4 </w:t>
            </w:r>
            <w:r w:rsidR="00D71A49">
              <w:t xml:space="preserve">“Termination of focus group” </w:t>
            </w:r>
            <w:r>
              <w:t>could come at the end of section 5.3</w:t>
            </w:r>
            <w:r w:rsidR="00D71A49">
              <w:t xml:space="preserve"> “Group discussion”</w:t>
            </w:r>
            <w:r>
              <w:t xml:space="preserve">, it did not need to be a sub section because it does not provide soi much information. </w:t>
            </w:r>
          </w:p>
          <w:p w14:paraId="65C5E5BC" w14:textId="77777777" w:rsidR="00BB31A9" w:rsidRDefault="00BB31A9" w:rsidP="001C6655">
            <w:pPr>
              <w:spacing w:before="120" w:line="240" w:lineRule="auto"/>
            </w:pPr>
            <w:r>
              <w:t xml:space="preserve">The annexed materials are very relevant </w:t>
            </w:r>
            <w:r w:rsidR="00CB6D65">
              <w:t>and, in some cases,</w:t>
            </w:r>
            <w:r>
              <w:t xml:space="preserve"> provide information that was missing from the </w:t>
            </w:r>
            <w:r w:rsidR="004418C4">
              <w:t xml:space="preserve">focus group discussions for example the </w:t>
            </w:r>
            <w:r w:rsidR="007A0EB3">
              <w:t>participant</w:t>
            </w:r>
            <w:r w:rsidR="004418C4">
              <w:t xml:space="preserve"> </w:t>
            </w:r>
            <w:r w:rsidR="007A0EB3">
              <w:t>information</w:t>
            </w:r>
            <w:r w:rsidR="004418C4">
              <w:t xml:space="preserve"> sheet had information about Data protection that</w:t>
            </w:r>
            <w:r w:rsidR="007A0EB3">
              <w:t xml:space="preserve"> should have been a sub chapter in the guidelines but was unfortunately not. </w:t>
            </w:r>
          </w:p>
          <w:p w14:paraId="118E409A" w14:textId="77D4678D" w:rsidR="00E64136" w:rsidRDefault="00E64136" w:rsidP="001C6655">
            <w:pPr>
              <w:spacing w:before="120" w:line="240" w:lineRule="auto"/>
            </w:pPr>
          </w:p>
        </w:tc>
      </w:tr>
      <w:tr w:rsidR="0087053C" w14:paraId="4E3C0EC4" w14:textId="77777777" w:rsidTr="003C4F4E">
        <w:tc>
          <w:tcPr>
            <w:tcW w:w="6799" w:type="dxa"/>
            <w:gridSpan w:val="3"/>
            <w:tcBorders>
              <w:top w:val="single" w:sz="4" w:space="0" w:color="9CC3E5"/>
              <w:left w:val="single" w:sz="4" w:space="0" w:color="9CC3E5"/>
              <w:bottom w:val="single" w:sz="4" w:space="0" w:color="9CC3E5"/>
              <w:right w:val="single" w:sz="4" w:space="0" w:color="9CC3E5"/>
            </w:tcBorders>
            <w:hideMark/>
          </w:tcPr>
          <w:p w14:paraId="5437B02C" w14:textId="22DA6C15" w:rsidR="0087053C" w:rsidRPr="00035761" w:rsidRDefault="0087053C" w:rsidP="0087053C">
            <w:pPr>
              <w:pStyle w:val="ListParagraph"/>
              <w:numPr>
                <w:ilvl w:val="0"/>
                <w:numId w:val="1"/>
              </w:numPr>
              <w:rPr>
                <w:b/>
                <w:bCs/>
              </w:rPr>
            </w:pPr>
            <w:bookmarkStart w:id="0" w:name="_heading=h.3rdcrjn"/>
            <w:bookmarkEnd w:id="0"/>
            <w:r w:rsidRPr="00035761">
              <w:rPr>
                <w:b/>
                <w:bCs/>
              </w:rPr>
              <w:t>length</w:t>
            </w:r>
          </w:p>
        </w:tc>
        <w:tc>
          <w:tcPr>
            <w:tcW w:w="2977" w:type="dxa"/>
            <w:gridSpan w:val="2"/>
            <w:tcBorders>
              <w:top w:val="single" w:sz="4" w:space="0" w:color="9CC3E5"/>
              <w:left w:val="single" w:sz="4" w:space="0" w:color="9CC3E5"/>
              <w:bottom w:val="single" w:sz="4" w:space="0" w:color="9CC3E5"/>
              <w:right w:val="single" w:sz="4" w:space="0" w:color="9CC3E5"/>
            </w:tcBorders>
            <w:vAlign w:val="center"/>
          </w:tcPr>
          <w:p w14:paraId="63BC6A04" w14:textId="03021CC4" w:rsidR="0087053C" w:rsidRDefault="0087053C" w:rsidP="0087053C">
            <w:r w:rsidRPr="0087053C">
              <w:rPr>
                <w:b/>
              </w:rPr>
              <w:t>Score</w:t>
            </w:r>
            <w:r>
              <w:t xml:space="preserve">: </w:t>
            </w:r>
            <w:r w:rsidR="00140F11">
              <w:t>9</w:t>
            </w:r>
            <w:r w:rsidR="00D555CB">
              <w:t>0</w:t>
            </w:r>
            <w:r>
              <w:t>/100</w:t>
            </w:r>
          </w:p>
        </w:tc>
      </w:tr>
      <w:tr w:rsidR="0087053C" w14:paraId="2BDCBAC9" w14:textId="77777777" w:rsidTr="00783048">
        <w:trPr>
          <w:trHeight w:val="1804"/>
        </w:trPr>
        <w:tc>
          <w:tcPr>
            <w:tcW w:w="9776" w:type="dxa"/>
            <w:gridSpan w:val="5"/>
            <w:tcBorders>
              <w:top w:val="single" w:sz="4" w:space="0" w:color="9CC3E5"/>
              <w:left w:val="single" w:sz="4" w:space="0" w:color="9CC3E5"/>
              <w:bottom w:val="single" w:sz="4" w:space="0" w:color="9CC3E5"/>
              <w:right w:val="single" w:sz="4" w:space="0" w:color="9CC3E5"/>
            </w:tcBorders>
          </w:tcPr>
          <w:p w14:paraId="037E44CA" w14:textId="77777777" w:rsidR="0075582A" w:rsidRDefault="00737728" w:rsidP="0087053C">
            <w:pPr>
              <w:spacing w:before="120" w:line="240" w:lineRule="auto"/>
            </w:pPr>
            <w:r>
              <w:t xml:space="preserve">Very appropriate! </w:t>
            </w:r>
            <w:r w:rsidR="00CB6D65">
              <w:t xml:space="preserve">The sentences </w:t>
            </w:r>
            <w:r w:rsidR="00B17D5D">
              <w:t xml:space="preserve">and the paragraphs were short therefore easy to read and not tedious. </w:t>
            </w:r>
          </w:p>
          <w:p w14:paraId="74EFBAC3" w14:textId="6C20D4C8" w:rsidR="003E2DB3" w:rsidRDefault="003E2DB3" w:rsidP="0087053C">
            <w:pPr>
              <w:spacing w:before="120" w:line="240" w:lineRule="auto"/>
            </w:pPr>
            <w:r>
              <w:t>The team did a great job to condense all that useful information</w:t>
            </w:r>
            <w:r w:rsidR="00F4705F">
              <w:t xml:space="preserve"> including background information </w:t>
            </w:r>
            <w:r>
              <w:t xml:space="preserve">into </w:t>
            </w:r>
            <w:r w:rsidR="00F4705F">
              <w:t xml:space="preserve">10 pages minus the Annex. </w:t>
            </w:r>
          </w:p>
        </w:tc>
      </w:tr>
      <w:tr w:rsidR="0087053C" w14:paraId="1C699104" w14:textId="77777777" w:rsidTr="006E2014">
        <w:tc>
          <w:tcPr>
            <w:tcW w:w="6799" w:type="dxa"/>
            <w:gridSpan w:val="3"/>
            <w:tcBorders>
              <w:top w:val="single" w:sz="4" w:space="0" w:color="9CC3E5"/>
              <w:left w:val="single" w:sz="4" w:space="0" w:color="9CC3E5"/>
              <w:bottom w:val="single" w:sz="4" w:space="0" w:color="9CC3E5"/>
              <w:right w:val="single" w:sz="4" w:space="0" w:color="9CC3E5"/>
            </w:tcBorders>
            <w:hideMark/>
          </w:tcPr>
          <w:p w14:paraId="4DF672E2" w14:textId="48FA953A" w:rsidR="0087053C" w:rsidRPr="00035761" w:rsidRDefault="0087053C" w:rsidP="0087053C">
            <w:pPr>
              <w:pStyle w:val="ListParagraph"/>
              <w:numPr>
                <w:ilvl w:val="0"/>
                <w:numId w:val="1"/>
              </w:numPr>
              <w:rPr>
                <w:b/>
                <w:bCs/>
              </w:rPr>
            </w:pPr>
            <w:r w:rsidRPr="00035761">
              <w:rPr>
                <w:b/>
                <w:bCs/>
              </w:rPr>
              <w:t>format</w:t>
            </w:r>
          </w:p>
        </w:tc>
        <w:tc>
          <w:tcPr>
            <w:tcW w:w="2977" w:type="dxa"/>
            <w:gridSpan w:val="2"/>
            <w:tcBorders>
              <w:top w:val="single" w:sz="4" w:space="0" w:color="9CC3E5"/>
              <w:left w:val="single" w:sz="4" w:space="0" w:color="9CC3E5"/>
              <w:bottom w:val="single" w:sz="4" w:space="0" w:color="9CC3E5"/>
              <w:right w:val="single" w:sz="4" w:space="0" w:color="9CC3E5"/>
            </w:tcBorders>
            <w:vAlign w:val="center"/>
          </w:tcPr>
          <w:p w14:paraId="1F0BA299" w14:textId="5C599C0B" w:rsidR="0087053C" w:rsidRDefault="0087053C" w:rsidP="0087053C">
            <w:r w:rsidRPr="0087053C">
              <w:rPr>
                <w:b/>
              </w:rPr>
              <w:t>Score</w:t>
            </w:r>
            <w:r>
              <w:t xml:space="preserve">: </w:t>
            </w:r>
            <w:r w:rsidR="00D33FA5">
              <w:t>8</w:t>
            </w:r>
            <w:r w:rsidR="007F1EAF">
              <w:t>0</w:t>
            </w:r>
            <w:r>
              <w:t>/100</w:t>
            </w:r>
          </w:p>
        </w:tc>
      </w:tr>
      <w:tr w:rsidR="00CA706A" w14:paraId="28D89885" w14:textId="77777777" w:rsidTr="00C7107C">
        <w:trPr>
          <w:trHeight w:val="1003"/>
        </w:trPr>
        <w:tc>
          <w:tcPr>
            <w:tcW w:w="9776" w:type="dxa"/>
            <w:gridSpan w:val="5"/>
            <w:tcBorders>
              <w:top w:val="single" w:sz="4" w:space="0" w:color="9CC3E5"/>
              <w:left w:val="single" w:sz="4" w:space="0" w:color="9CC3E5"/>
              <w:bottom w:val="single" w:sz="4" w:space="0" w:color="9CC3E5"/>
              <w:right w:val="single" w:sz="4" w:space="0" w:color="9CC3E5"/>
            </w:tcBorders>
          </w:tcPr>
          <w:p w14:paraId="09620165" w14:textId="659EFEA4" w:rsidR="007A1033" w:rsidRDefault="00F4705F" w:rsidP="00573421">
            <w:pPr>
              <w:pStyle w:val="ListParagraph"/>
              <w:numPr>
                <w:ilvl w:val="0"/>
                <w:numId w:val="9"/>
              </w:numPr>
            </w:pPr>
            <w:r>
              <w:lastRenderedPageBreak/>
              <w:t xml:space="preserve">Same as for previous reports. </w:t>
            </w:r>
            <w:r w:rsidR="00A05AE6">
              <w:t>There is room for improvement. The repo</w:t>
            </w:r>
            <w:r w:rsidR="00B36DA6">
              <w:t>rt’s appearance is dull</w:t>
            </w:r>
            <w:r w:rsidR="00CB558A">
              <w:t xml:space="preserve">, a bright cover page with a </w:t>
            </w:r>
            <w:r w:rsidR="00744BA2">
              <w:t>nice-looking</w:t>
            </w:r>
            <w:r w:rsidR="00CB558A">
              <w:t xml:space="preserve"> pictur</w:t>
            </w:r>
            <w:r w:rsidR="007A1033">
              <w:t>e representing the different sectors of the project could be used</w:t>
            </w:r>
            <w:r w:rsidR="00B36DA6">
              <w:t xml:space="preserve">. </w:t>
            </w:r>
          </w:p>
          <w:p w14:paraId="145F58A6" w14:textId="0A5FA67E" w:rsidR="00A912A6" w:rsidRDefault="00FE26A8" w:rsidP="00D33FA5">
            <w:pPr>
              <w:pStyle w:val="ListParagraph"/>
              <w:numPr>
                <w:ilvl w:val="0"/>
                <w:numId w:val="9"/>
              </w:numPr>
            </w:pPr>
            <w:r>
              <w:t>It is no</w:t>
            </w:r>
            <w:r w:rsidR="00F4705F">
              <w:t>t</w:t>
            </w:r>
            <w:r>
              <w:t xml:space="preserve"> visual enough. </w:t>
            </w:r>
            <w:r w:rsidR="00830DD1">
              <w:t xml:space="preserve">Graphics could be used to show the </w:t>
            </w:r>
            <w:r w:rsidR="00CC0798">
              <w:t>participants who were to take part in the focus group discussion, as well as the topics to be discussed</w:t>
            </w:r>
            <w:r w:rsidR="00744BA2">
              <w:t xml:space="preserve"> to break the monotony of too much tex</w:t>
            </w:r>
            <w:r w:rsidR="00D33FA5">
              <w:t>t</w:t>
            </w:r>
            <w:r w:rsidR="00CC0798">
              <w:t xml:space="preserve">. </w:t>
            </w:r>
            <w:r w:rsidR="00BE71A9">
              <w:t xml:space="preserve">Flow charts could have also been used where there </w:t>
            </w:r>
            <w:r w:rsidR="00957F65">
              <w:t xml:space="preserve">is more than one step involved. </w:t>
            </w:r>
          </w:p>
        </w:tc>
      </w:tr>
      <w:tr w:rsidR="00CA706A" w14:paraId="1D2AE9B6" w14:textId="77777777" w:rsidTr="00CF12FC">
        <w:tc>
          <w:tcPr>
            <w:tcW w:w="6799" w:type="dxa"/>
            <w:gridSpan w:val="3"/>
            <w:tcBorders>
              <w:top w:val="single" w:sz="4" w:space="0" w:color="9CC3E5"/>
              <w:left w:val="single" w:sz="4" w:space="0" w:color="9CC3E5"/>
              <w:bottom w:val="single" w:sz="4" w:space="0" w:color="9CC3E5"/>
              <w:right w:val="single" w:sz="4" w:space="0" w:color="9CC3E5"/>
            </w:tcBorders>
            <w:hideMark/>
          </w:tcPr>
          <w:p w14:paraId="185FF358" w14:textId="4AC94473" w:rsidR="00CA706A" w:rsidRPr="00035761" w:rsidRDefault="00CA706A" w:rsidP="00CA706A">
            <w:pPr>
              <w:pStyle w:val="ListParagraph"/>
              <w:numPr>
                <w:ilvl w:val="0"/>
                <w:numId w:val="1"/>
              </w:numPr>
              <w:rPr>
                <w:b/>
                <w:bCs/>
              </w:rPr>
            </w:pPr>
            <w:r w:rsidRPr="00035761">
              <w:rPr>
                <w:b/>
                <w:bCs/>
              </w:rPr>
              <w:t>English language</w:t>
            </w:r>
            <w:r>
              <w:rPr>
                <w:b/>
                <w:bCs/>
              </w:rPr>
              <w:t xml:space="preserve"> use</w:t>
            </w:r>
          </w:p>
        </w:tc>
        <w:tc>
          <w:tcPr>
            <w:tcW w:w="2977" w:type="dxa"/>
            <w:gridSpan w:val="2"/>
            <w:tcBorders>
              <w:top w:val="single" w:sz="4" w:space="0" w:color="9CC3E5"/>
              <w:left w:val="single" w:sz="4" w:space="0" w:color="9CC3E5"/>
              <w:bottom w:val="single" w:sz="4" w:space="0" w:color="9CC3E5"/>
              <w:right w:val="single" w:sz="4" w:space="0" w:color="9CC3E5"/>
            </w:tcBorders>
            <w:vAlign w:val="center"/>
          </w:tcPr>
          <w:p w14:paraId="162178FB" w14:textId="19E38ECE" w:rsidR="00CA706A" w:rsidRDefault="00CA706A" w:rsidP="00CA706A">
            <w:r w:rsidRPr="0087053C">
              <w:rPr>
                <w:b/>
              </w:rPr>
              <w:t>Score</w:t>
            </w:r>
            <w:r>
              <w:t xml:space="preserve">: </w:t>
            </w:r>
            <w:r w:rsidR="008C0837">
              <w:t>85</w:t>
            </w:r>
            <w:r>
              <w:t>/100</w:t>
            </w:r>
          </w:p>
        </w:tc>
      </w:tr>
      <w:tr w:rsidR="00CA706A" w14:paraId="554ECB1C" w14:textId="77777777" w:rsidTr="00C7107C">
        <w:trPr>
          <w:trHeight w:val="3933"/>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00D584F9" w14:textId="0F6CF231" w:rsidR="00CA706A" w:rsidRDefault="008C0837" w:rsidP="00CA706A">
            <w:r>
              <w:t>Good</w:t>
            </w:r>
            <w:r w:rsidR="00AB2E39">
              <w:t xml:space="preserve">. </w:t>
            </w:r>
            <w:r>
              <w:t>S</w:t>
            </w:r>
            <w:r w:rsidR="0075582A">
              <w:t>imple language</w:t>
            </w:r>
            <w:r>
              <w:t>, great flow</w:t>
            </w:r>
            <w:r w:rsidR="00624DA3">
              <w:t>, easy to understand</w:t>
            </w:r>
            <w:r w:rsidR="000E6DA2">
              <w:t>.</w:t>
            </w:r>
            <w:r w:rsidR="0013038B">
              <w:t xml:space="preserve"> </w:t>
            </w:r>
          </w:p>
          <w:p w14:paraId="6DECAEC8" w14:textId="4A915051" w:rsidR="00F84AD9" w:rsidRDefault="007662EE" w:rsidP="00CA706A">
            <w:r>
              <w:t>A</w:t>
            </w:r>
            <w:r w:rsidR="00D33FA5">
              <w:t xml:space="preserve"> list of acronyms and </w:t>
            </w:r>
            <w:r w:rsidR="00665AF6">
              <w:t>abbreviations</w:t>
            </w:r>
            <w:r w:rsidR="00D33FA5">
              <w:t xml:space="preserve"> </w:t>
            </w:r>
            <w:r>
              <w:t xml:space="preserve">should have been created where </w:t>
            </w:r>
            <w:r w:rsidR="00D33FA5">
              <w:t>all the project partners names</w:t>
            </w:r>
            <w:r>
              <w:t xml:space="preserve"> could be written in </w:t>
            </w:r>
            <w:r w:rsidR="00665AF6">
              <w:t>full</w:t>
            </w:r>
            <w:r w:rsidR="00D33FA5">
              <w:t xml:space="preserve">. It is hard for someone who is not part of the consortium to understand </w:t>
            </w:r>
            <w:r w:rsidR="00665AF6">
              <w:t xml:space="preserve">who some organizations are only based on the acronyms. </w:t>
            </w:r>
          </w:p>
          <w:p w14:paraId="43C31595" w14:textId="494B8E83" w:rsidR="007662EE" w:rsidRDefault="00076032" w:rsidP="00CA706A">
            <w:r>
              <w:t xml:space="preserve">In this deliverable, the </w:t>
            </w:r>
            <w:r w:rsidR="00ED7BEC">
              <w:t>work package and task</w:t>
            </w:r>
            <w:r>
              <w:t xml:space="preserve"> titles were written in full</w:t>
            </w:r>
            <w:r w:rsidR="00ED7BEC">
              <w:t xml:space="preserve">, helps the reader to understand what is being referred to. </w:t>
            </w:r>
          </w:p>
          <w:p w14:paraId="263EE11D" w14:textId="281D2F8C" w:rsidR="00665AF6" w:rsidRDefault="00B2136C" w:rsidP="00CA706A">
            <w:r>
              <w:t xml:space="preserve">There are some few </w:t>
            </w:r>
            <w:r w:rsidR="00BE372A">
              <w:t>grammatical</w:t>
            </w:r>
            <w:r>
              <w:t xml:space="preserve"> mistakes </w:t>
            </w:r>
            <w:r w:rsidR="00BE372A">
              <w:t>for example use of “a” instead of “the”, follow instead of “follows”, wrong prepositions and conjugation.</w:t>
            </w:r>
            <w:r w:rsidR="00343185">
              <w:t xml:space="preserve"> The mistakes are minor and could </w:t>
            </w:r>
            <w:r w:rsidR="00624DA3">
              <w:t>have been</w:t>
            </w:r>
            <w:r w:rsidR="00343185">
              <w:t xml:space="preserve"> </w:t>
            </w:r>
            <w:r w:rsidR="00C62312">
              <w:t>alleviated</w:t>
            </w:r>
            <w:r w:rsidR="00343185">
              <w:t xml:space="preserve"> </w:t>
            </w:r>
            <w:r w:rsidR="00624DA3">
              <w:t xml:space="preserve">if a language check was done. </w:t>
            </w:r>
            <w:r w:rsidR="00BE372A">
              <w:t xml:space="preserve"> </w:t>
            </w:r>
          </w:p>
        </w:tc>
      </w:tr>
      <w:tr w:rsidR="00CA706A" w14:paraId="0F987E65" w14:textId="77777777" w:rsidTr="009F7FBB">
        <w:tc>
          <w:tcPr>
            <w:tcW w:w="9776" w:type="dxa"/>
            <w:gridSpan w:val="5"/>
            <w:tcBorders>
              <w:top w:val="single" w:sz="4" w:space="0" w:color="9CC3E5"/>
              <w:left w:val="single" w:sz="4" w:space="0" w:color="9CC3E5"/>
              <w:bottom w:val="single" w:sz="4" w:space="0" w:color="9CC3E5"/>
              <w:right w:val="single" w:sz="4" w:space="0" w:color="9CC3E5"/>
            </w:tcBorders>
            <w:vAlign w:val="center"/>
          </w:tcPr>
          <w:p w14:paraId="432222A9" w14:textId="7BDAF19F" w:rsidR="00CA706A" w:rsidRPr="00035761" w:rsidRDefault="00CA706A" w:rsidP="00CA706A">
            <w:pPr>
              <w:pStyle w:val="ListParagraph"/>
              <w:numPr>
                <w:ilvl w:val="0"/>
                <w:numId w:val="2"/>
              </w:numPr>
              <w:rPr>
                <w:rFonts w:ascii="MS Gothic" w:eastAsia="MS Gothic" w:hAnsi="MS Gothic" w:cs="MS Gothic"/>
                <w:b/>
                <w:bCs/>
              </w:rPr>
            </w:pPr>
            <w:r>
              <w:rPr>
                <w:b/>
                <w:bCs/>
                <w:lang w:val="en-US"/>
              </w:rPr>
              <w:t>Please evaluate</w:t>
            </w:r>
            <w:r w:rsidRPr="00035761">
              <w:rPr>
                <w:b/>
                <w:bCs/>
                <w:lang w:val="en-US"/>
              </w:rPr>
              <w:t xml:space="preserve"> the overall quality of the deliverable in terms of:</w:t>
            </w:r>
          </w:p>
        </w:tc>
      </w:tr>
      <w:tr w:rsidR="00CA706A" w14:paraId="1BFE2D7B" w14:textId="77777777" w:rsidTr="007E012E">
        <w:trPr>
          <w:trHeight w:val="1169"/>
        </w:trPr>
        <w:tc>
          <w:tcPr>
            <w:tcW w:w="6799" w:type="dxa"/>
            <w:gridSpan w:val="3"/>
            <w:tcBorders>
              <w:top w:val="single" w:sz="4" w:space="0" w:color="9CC3E5"/>
              <w:left w:val="single" w:sz="4" w:space="0" w:color="9CC3E5"/>
              <w:bottom w:val="single" w:sz="4" w:space="0" w:color="9CC3E5"/>
              <w:right w:val="single" w:sz="4" w:space="0" w:color="9CC3E5"/>
            </w:tcBorders>
            <w:vAlign w:val="center"/>
            <w:hideMark/>
          </w:tcPr>
          <w:p w14:paraId="4AD2C624" w14:textId="239425D5" w:rsidR="00CA706A" w:rsidRPr="00035761" w:rsidRDefault="00CA706A" w:rsidP="00CA706A">
            <w:pPr>
              <w:pStyle w:val="ListParagraph"/>
              <w:numPr>
                <w:ilvl w:val="0"/>
                <w:numId w:val="5"/>
              </w:numPr>
              <w:spacing w:before="0" w:after="160" w:line="259" w:lineRule="auto"/>
              <w:rPr>
                <w:b/>
                <w:bCs/>
                <w:lang w:val="en-US"/>
              </w:rPr>
            </w:pPr>
            <w:r w:rsidRPr="00035761">
              <w:rPr>
                <w:b/>
                <w:bCs/>
                <w:lang w:val="en-US"/>
              </w:rPr>
              <w:t>relevance (e.g., does the information address all key issues compared to the objectives of the project</w:t>
            </w:r>
            <w:r>
              <w:rPr>
                <w:b/>
                <w:bCs/>
                <w:lang w:val="en-US"/>
              </w:rPr>
              <w:t>?</w:t>
            </w:r>
            <w:r w:rsidRPr="00035761">
              <w:rPr>
                <w:b/>
                <w:bCs/>
                <w:lang w:val="en-US"/>
              </w:rPr>
              <w:t>)</w:t>
            </w:r>
          </w:p>
        </w:tc>
        <w:tc>
          <w:tcPr>
            <w:tcW w:w="2977" w:type="dxa"/>
            <w:gridSpan w:val="2"/>
            <w:tcBorders>
              <w:top w:val="single" w:sz="4" w:space="0" w:color="9CC3E5"/>
              <w:left w:val="single" w:sz="4" w:space="0" w:color="9CC3E5"/>
              <w:bottom w:val="single" w:sz="4" w:space="0" w:color="9CC3E5"/>
              <w:right w:val="single" w:sz="4" w:space="0" w:color="9CC3E5"/>
            </w:tcBorders>
          </w:tcPr>
          <w:p w14:paraId="3B934656" w14:textId="7E5B745D" w:rsidR="00CA706A" w:rsidRDefault="00CA706A" w:rsidP="00CA706A">
            <w:r w:rsidRPr="0087053C">
              <w:rPr>
                <w:b/>
              </w:rPr>
              <w:t>Score</w:t>
            </w:r>
            <w:r>
              <w:t xml:space="preserve">: </w:t>
            </w:r>
            <w:r w:rsidR="0073726F">
              <w:t>85</w:t>
            </w:r>
            <w:r>
              <w:t>/100</w:t>
            </w:r>
          </w:p>
        </w:tc>
      </w:tr>
      <w:tr w:rsidR="00CA706A" w14:paraId="18C912AF" w14:textId="77777777" w:rsidTr="00730685">
        <w:trPr>
          <w:trHeight w:val="1003"/>
        </w:trPr>
        <w:tc>
          <w:tcPr>
            <w:tcW w:w="9776" w:type="dxa"/>
            <w:gridSpan w:val="5"/>
            <w:tcBorders>
              <w:top w:val="single" w:sz="4" w:space="0" w:color="9CC3E5"/>
              <w:left w:val="single" w:sz="4" w:space="0" w:color="9CC3E5"/>
              <w:bottom w:val="single" w:sz="4" w:space="0" w:color="9CC3E5"/>
              <w:right w:val="single" w:sz="4" w:space="0" w:color="9CC3E5"/>
            </w:tcBorders>
          </w:tcPr>
          <w:p w14:paraId="0E725761" w14:textId="1B060BC3" w:rsidR="00D013A4" w:rsidRDefault="00316547" w:rsidP="00CA706A">
            <w:r>
              <w:t>The information does provide guidance to all the issues around conducting focus group discussions</w:t>
            </w:r>
            <w:r w:rsidR="00282C19">
              <w:t xml:space="preserve"> especially online ones which are still new </w:t>
            </w:r>
            <w:r w:rsidR="00A32AD4">
              <w:t xml:space="preserve">because they started being actively applied when the lockdown started </w:t>
            </w:r>
            <w:proofErr w:type="gramStart"/>
            <w:r w:rsidR="00D013A4">
              <w:t>as a result of</w:t>
            </w:r>
            <w:proofErr w:type="gramEnd"/>
            <w:r w:rsidR="00D013A4">
              <w:t xml:space="preserve"> the Covid pandemic</w:t>
            </w:r>
            <w:r>
              <w:t xml:space="preserve">. </w:t>
            </w:r>
          </w:p>
          <w:p w14:paraId="2EB2B4A6" w14:textId="06E1841A" w:rsidR="00123E87" w:rsidRDefault="00282C19" w:rsidP="00730685">
            <w:r>
              <w:t xml:space="preserve">It was impressive that the authors started by offering a definition of focus group and its characteristics before going into the nitty gritty of focus group discussions. </w:t>
            </w:r>
            <w:r w:rsidR="00240ACF">
              <w:t>Preparation has been adequately</w:t>
            </w:r>
            <w:r w:rsidR="001F7098">
              <w:t xml:space="preserve"> addressed as well as the actual process of conducting the discussions.</w:t>
            </w:r>
            <w:r w:rsidR="00C74709">
              <w:t xml:space="preserve"> Maybe what would have been included is what to do </w:t>
            </w:r>
            <w:r w:rsidR="00F91213">
              <w:t>in case</w:t>
            </w:r>
            <w:r w:rsidR="00C74709">
              <w:t xml:space="preserve"> the proposed plan fails, for example, what happens if the </w:t>
            </w:r>
            <w:r w:rsidR="00F91213">
              <w:t>participants</w:t>
            </w:r>
            <w:r w:rsidR="00FA5AA2">
              <w:t xml:space="preserve"> didn’t respond to the questions before the discussions, or if they </w:t>
            </w:r>
            <w:r w:rsidR="00B37704">
              <w:t>have technical challenges</w:t>
            </w:r>
            <w:r w:rsidR="00FA5AA2">
              <w:t xml:space="preserve">. It is always good to </w:t>
            </w:r>
            <w:r w:rsidR="00F91213">
              <w:t>hope for the best but also plan for the worst</w:t>
            </w:r>
            <w:r w:rsidR="00DA2AF0">
              <w:t>.</w:t>
            </w:r>
            <w:r w:rsidR="00015575">
              <w:t xml:space="preserve"> </w:t>
            </w:r>
            <w:r w:rsidR="002F65D3">
              <w:t xml:space="preserve">An example that was given was how Covid Pandemic caused a change of plan from </w:t>
            </w:r>
            <w:r w:rsidR="00EC77B6">
              <w:t xml:space="preserve">having face to face focus group discussions to online. </w:t>
            </w:r>
          </w:p>
        </w:tc>
      </w:tr>
      <w:tr w:rsidR="00CA706A" w14:paraId="20A61673" w14:textId="77777777" w:rsidTr="0080186F">
        <w:tc>
          <w:tcPr>
            <w:tcW w:w="6799" w:type="dxa"/>
            <w:gridSpan w:val="3"/>
            <w:tcBorders>
              <w:top w:val="single" w:sz="4" w:space="0" w:color="9CC3E5"/>
              <w:left w:val="single" w:sz="4" w:space="0" w:color="9CC3E5"/>
              <w:bottom w:val="single" w:sz="4" w:space="0" w:color="9CC3E5"/>
              <w:right w:val="single" w:sz="4" w:space="0" w:color="9CC3E5"/>
            </w:tcBorders>
          </w:tcPr>
          <w:p w14:paraId="74DE76E6" w14:textId="68A72FCF" w:rsidR="00CA706A" w:rsidRPr="00035761" w:rsidRDefault="00CA706A" w:rsidP="00CA706A">
            <w:pPr>
              <w:pStyle w:val="ListParagraph"/>
              <w:numPr>
                <w:ilvl w:val="0"/>
                <w:numId w:val="5"/>
              </w:numPr>
              <w:rPr>
                <w:b/>
                <w:bCs/>
                <w:lang w:val="en-US"/>
              </w:rPr>
            </w:pPr>
            <w:r>
              <w:rPr>
                <w:b/>
                <w:bCs/>
                <w:lang w:val="en-US"/>
              </w:rPr>
              <w:lastRenderedPageBreak/>
              <w:t>comprehensiveness</w:t>
            </w:r>
            <w:r w:rsidRPr="00035761">
              <w:rPr>
                <w:b/>
                <w:bCs/>
                <w:lang w:val="en-US"/>
              </w:rPr>
              <w:t xml:space="preserve"> (e.g.</w:t>
            </w:r>
            <w:r>
              <w:rPr>
                <w:b/>
                <w:bCs/>
                <w:lang w:val="en-US"/>
              </w:rPr>
              <w:t>,</w:t>
            </w:r>
            <w:r w:rsidRPr="00035761">
              <w:rPr>
                <w:b/>
                <w:bCs/>
                <w:lang w:val="en-US"/>
              </w:rPr>
              <w:t xml:space="preserve"> is there any missing information?)</w:t>
            </w:r>
          </w:p>
        </w:tc>
        <w:tc>
          <w:tcPr>
            <w:tcW w:w="2977" w:type="dxa"/>
            <w:gridSpan w:val="2"/>
            <w:tcBorders>
              <w:top w:val="single" w:sz="4" w:space="0" w:color="9CC3E5"/>
              <w:left w:val="single" w:sz="4" w:space="0" w:color="9CC3E5"/>
              <w:bottom w:val="single" w:sz="4" w:space="0" w:color="9CC3E5"/>
              <w:right w:val="single" w:sz="4" w:space="0" w:color="9CC3E5"/>
            </w:tcBorders>
          </w:tcPr>
          <w:p w14:paraId="0D8ACB4E" w14:textId="46D24C02" w:rsidR="00CA706A" w:rsidRDefault="00CA706A" w:rsidP="00CA706A">
            <w:r w:rsidRPr="0087053C">
              <w:rPr>
                <w:b/>
              </w:rPr>
              <w:t>Score</w:t>
            </w:r>
            <w:r>
              <w:t xml:space="preserve">: </w:t>
            </w:r>
            <w:r w:rsidR="00DF11D9">
              <w:t>85</w:t>
            </w:r>
            <w:r>
              <w:t>/100</w:t>
            </w:r>
          </w:p>
        </w:tc>
      </w:tr>
      <w:tr w:rsidR="00CA706A" w14:paraId="63B7A210" w14:textId="77777777" w:rsidTr="00CA706A">
        <w:trPr>
          <w:trHeight w:val="2006"/>
        </w:trPr>
        <w:tc>
          <w:tcPr>
            <w:tcW w:w="9776" w:type="dxa"/>
            <w:gridSpan w:val="5"/>
            <w:tcBorders>
              <w:top w:val="single" w:sz="4" w:space="0" w:color="9CC3E5"/>
              <w:left w:val="single" w:sz="4" w:space="0" w:color="9CC3E5"/>
              <w:bottom w:val="single" w:sz="4" w:space="0" w:color="9CC3E5"/>
              <w:right w:val="single" w:sz="4" w:space="0" w:color="9CC3E5"/>
            </w:tcBorders>
          </w:tcPr>
          <w:p w14:paraId="7CCC0344" w14:textId="7983CDBA" w:rsidR="00137F25" w:rsidRDefault="00137F25" w:rsidP="00CA706A">
            <w:r>
              <w:t xml:space="preserve">The roles of the project partners have been clearly outlined and </w:t>
            </w:r>
            <w:r w:rsidR="00402A5A">
              <w:t>d</w:t>
            </w:r>
            <w:r>
              <w:t xml:space="preserve">escribed. </w:t>
            </w:r>
          </w:p>
          <w:p w14:paraId="00B9CAE1" w14:textId="6501CED2" w:rsidR="00153E9D" w:rsidRDefault="00153E9D" w:rsidP="00CA706A">
            <w:r>
              <w:t xml:space="preserve">What was done </w:t>
            </w:r>
            <w:r w:rsidR="00F92645">
              <w:t>ou</w:t>
            </w:r>
            <w:r>
              <w:t xml:space="preserve">tside what was stated in the proposal has been highlighted. </w:t>
            </w:r>
          </w:p>
          <w:p w14:paraId="326B8744" w14:textId="77777777" w:rsidR="00736B57" w:rsidRDefault="00736B57" w:rsidP="00CA706A">
            <w:r>
              <w:t xml:space="preserve">Data protection rules should have been </w:t>
            </w:r>
            <w:r w:rsidR="00B05693">
              <w:t>explicitly</w:t>
            </w:r>
            <w:r>
              <w:t xml:space="preserve"> included as a sub </w:t>
            </w:r>
            <w:r w:rsidR="00F5539A">
              <w:t>section</w:t>
            </w:r>
            <w:r w:rsidR="00EC254E">
              <w:t xml:space="preserve"> under preparation</w:t>
            </w:r>
            <w:r w:rsidR="00B05693">
              <w:t>. It is important to clearly state how the project intends to store data collected, for how long, how they will use it and what happens to it after</w:t>
            </w:r>
            <w:r w:rsidR="00F5539A">
              <w:t xml:space="preserve">. This was stated in the participant information sheet only but should have also been included in the guidelines. </w:t>
            </w:r>
          </w:p>
          <w:p w14:paraId="0B3AA424" w14:textId="62B94D48" w:rsidR="00402A5A" w:rsidRDefault="00402A5A" w:rsidP="00CA706A">
            <w:r>
              <w:t xml:space="preserve">The expected </w:t>
            </w:r>
            <w:r w:rsidR="00287087">
              <w:t>participants</w:t>
            </w:r>
            <w:r>
              <w:t xml:space="preserve"> for the focus group </w:t>
            </w:r>
            <w:r w:rsidR="00287087">
              <w:t>discussions</w:t>
            </w:r>
            <w:r>
              <w:t xml:space="preserve"> </w:t>
            </w:r>
            <w:r w:rsidR="00287087">
              <w:t xml:space="preserve">on forestry issues and </w:t>
            </w:r>
            <w:r w:rsidR="00B8027F">
              <w:t xml:space="preserve">the </w:t>
            </w:r>
            <w:r w:rsidR="00287087">
              <w:t>policy</w:t>
            </w:r>
            <w:r w:rsidR="00B8027F">
              <w:t>-</w:t>
            </w:r>
            <w:r w:rsidR="00C05C22">
              <w:t>oriented</w:t>
            </w:r>
            <w:r w:rsidR="00B8027F">
              <w:t xml:space="preserve"> one should have been stated. </w:t>
            </w:r>
            <w:r w:rsidR="00C05C22">
              <w:t>Of course,</w:t>
            </w:r>
            <w:r w:rsidR="00B8027F">
              <w:t xml:space="preserve"> the composition could have changed </w:t>
            </w:r>
            <w:r w:rsidR="00C05C22">
              <w:t>but</w:t>
            </w:r>
            <w:r w:rsidR="00B8027F">
              <w:t xml:space="preserve"> at this point, one has no idea</w:t>
            </w:r>
            <w:r w:rsidR="00C05C22">
              <w:t xml:space="preserve"> who to expect from the two focus group discussions.</w:t>
            </w:r>
            <w:r w:rsidR="00B8027F">
              <w:t xml:space="preserve"> </w:t>
            </w:r>
            <w:r w:rsidR="00287087">
              <w:t xml:space="preserve"> </w:t>
            </w:r>
            <w:r>
              <w:t xml:space="preserve"> </w:t>
            </w:r>
          </w:p>
        </w:tc>
      </w:tr>
      <w:tr w:rsidR="00CA706A" w14:paraId="787F88F7" w14:textId="77777777" w:rsidTr="0080186F">
        <w:tc>
          <w:tcPr>
            <w:tcW w:w="6799" w:type="dxa"/>
            <w:gridSpan w:val="3"/>
            <w:tcBorders>
              <w:top w:val="single" w:sz="4" w:space="0" w:color="9CC3E5"/>
              <w:left w:val="single" w:sz="4" w:space="0" w:color="9CC3E5"/>
              <w:bottom w:val="single" w:sz="4" w:space="0" w:color="9CC3E5"/>
              <w:right w:val="single" w:sz="4" w:space="0" w:color="9CC3E5"/>
            </w:tcBorders>
          </w:tcPr>
          <w:p w14:paraId="16D1275E" w14:textId="2B1DC1DC" w:rsidR="00CA706A" w:rsidRPr="00035761" w:rsidRDefault="00CA706A" w:rsidP="00CA706A">
            <w:pPr>
              <w:pStyle w:val="ListParagraph"/>
              <w:numPr>
                <w:ilvl w:val="0"/>
                <w:numId w:val="5"/>
              </w:numPr>
              <w:rPr>
                <w:b/>
                <w:bCs/>
              </w:rPr>
            </w:pPr>
            <w:r w:rsidRPr="00035761">
              <w:rPr>
                <w:b/>
                <w:bCs/>
                <w:lang w:val="en-US"/>
              </w:rPr>
              <w:t xml:space="preserve">reliability (e.g., </w:t>
            </w:r>
            <w:r>
              <w:rPr>
                <w:b/>
                <w:bCs/>
                <w:lang w:val="en-US"/>
              </w:rPr>
              <w:t>is</w:t>
            </w:r>
            <w:r w:rsidRPr="00035761">
              <w:rPr>
                <w:b/>
                <w:bCs/>
                <w:lang w:val="en-US"/>
              </w:rPr>
              <w:t xml:space="preserve"> the information based on literature/field research?)</w:t>
            </w:r>
          </w:p>
        </w:tc>
        <w:tc>
          <w:tcPr>
            <w:tcW w:w="2977" w:type="dxa"/>
            <w:gridSpan w:val="2"/>
            <w:tcBorders>
              <w:top w:val="single" w:sz="4" w:space="0" w:color="9CC3E5"/>
              <w:left w:val="single" w:sz="4" w:space="0" w:color="9CC3E5"/>
              <w:bottom w:val="single" w:sz="4" w:space="0" w:color="9CC3E5"/>
              <w:right w:val="single" w:sz="4" w:space="0" w:color="9CC3E5"/>
            </w:tcBorders>
          </w:tcPr>
          <w:p w14:paraId="5AE0ADFC" w14:textId="63094233" w:rsidR="00CA706A" w:rsidRDefault="00CA706A" w:rsidP="00CA706A">
            <w:r w:rsidRPr="0087053C">
              <w:rPr>
                <w:b/>
              </w:rPr>
              <w:t>Score</w:t>
            </w:r>
            <w:r>
              <w:t>:</w:t>
            </w:r>
            <w:r w:rsidR="006A4A47">
              <w:t>80</w:t>
            </w:r>
            <w:r>
              <w:t xml:space="preserve"> /100</w:t>
            </w:r>
          </w:p>
        </w:tc>
      </w:tr>
      <w:tr w:rsidR="00CA706A" w14:paraId="697C785E" w14:textId="77777777" w:rsidTr="00CA706A">
        <w:trPr>
          <w:trHeight w:val="1882"/>
        </w:trPr>
        <w:tc>
          <w:tcPr>
            <w:tcW w:w="9776" w:type="dxa"/>
            <w:gridSpan w:val="5"/>
            <w:tcBorders>
              <w:top w:val="single" w:sz="4" w:space="0" w:color="9CC3E5"/>
              <w:left w:val="single" w:sz="4" w:space="0" w:color="9CC3E5"/>
              <w:bottom w:val="single" w:sz="4" w:space="0" w:color="9CC3E5"/>
              <w:right w:val="single" w:sz="4" w:space="0" w:color="9CC3E5"/>
            </w:tcBorders>
          </w:tcPr>
          <w:p w14:paraId="4E11C34F" w14:textId="09913087" w:rsidR="00CA706A" w:rsidRDefault="006A4A47" w:rsidP="00CA706A">
            <w:r>
              <w:t xml:space="preserve">There was no list of references, does that mean that all the information came from the authors? Didn’t they refer to secondary sources? </w:t>
            </w:r>
          </w:p>
          <w:p w14:paraId="008AD791" w14:textId="0D9B4CF0" w:rsidR="00011870" w:rsidRDefault="00011870" w:rsidP="00CA706A">
            <w:r>
              <w:t xml:space="preserve">Selection of </w:t>
            </w:r>
            <w:r w:rsidR="0028441F">
              <w:t>participants</w:t>
            </w:r>
            <w:r>
              <w:t>: From my understanding, they were approached informally</w:t>
            </w:r>
            <w:r w:rsidR="00525BEA">
              <w:t xml:space="preserve"> before they received a formal invitation</w:t>
            </w:r>
            <w:r>
              <w:t xml:space="preserve">. </w:t>
            </w:r>
            <w:r w:rsidR="0028441F">
              <w:t xml:space="preserve">You could have </w:t>
            </w:r>
            <w:r w:rsidR="00C41133">
              <w:t xml:space="preserve">supplemented that by </w:t>
            </w:r>
            <w:r w:rsidR="0028441F">
              <w:t>set</w:t>
            </w:r>
            <w:r w:rsidR="00C41133">
              <w:t>ting</w:t>
            </w:r>
            <w:r w:rsidR="0028441F">
              <w:t xml:space="preserve"> up a call for participants</w:t>
            </w:r>
            <w:r w:rsidR="00C41133">
              <w:t xml:space="preserve"> for groups that could have seen the online posts</w:t>
            </w:r>
            <w:r w:rsidR="0028441F">
              <w:t xml:space="preserve">, advertise it </w:t>
            </w:r>
            <w:r w:rsidR="00ED7EC5">
              <w:t xml:space="preserve">using the project’s partners social media platforms </w:t>
            </w:r>
            <w:proofErr w:type="gramStart"/>
            <w:r w:rsidR="00ED7EC5">
              <w:t>so as to</w:t>
            </w:r>
            <w:proofErr w:type="gramEnd"/>
            <w:r w:rsidR="00ED7EC5">
              <w:t xml:space="preserve"> reach a wider group</w:t>
            </w:r>
            <w:r w:rsidR="0023329D">
              <w:t xml:space="preserve"> and increase diversity in the groups</w:t>
            </w:r>
            <w:r w:rsidR="00ED7EC5">
              <w:t xml:space="preserve">. </w:t>
            </w:r>
            <w:r w:rsidR="0028441F">
              <w:t xml:space="preserve"> </w:t>
            </w:r>
          </w:p>
        </w:tc>
      </w:tr>
      <w:tr w:rsidR="00CA706A" w14:paraId="55E7CF27" w14:textId="77777777" w:rsidTr="004D5326">
        <w:trPr>
          <w:trHeight w:val="848"/>
        </w:trPr>
        <w:tc>
          <w:tcPr>
            <w:tcW w:w="6799" w:type="dxa"/>
            <w:gridSpan w:val="3"/>
            <w:tcBorders>
              <w:top w:val="single" w:sz="4" w:space="0" w:color="9CC3E5"/>
              <w:left w:val="single" w:sz="4" w:space="0" w:color="9CC3E5"/>
              <w:bottom w:val="single" w:sz="4" w:space="0" w:color="9CC3E5"/>
              <w:right w:val="single" w:sz="4" w:space="0" w:color="9CC3E5"/>
            </w:tcBorders>
          </w:tcPr>
          <w:p w14:paraId="67228BCF" w14:textId="204FD820" w:rsidR="00CA706A" w:rsidRPr="00035761" w:rsidRDefault="00CA706A" w:rsidP="00CA706A">
            <w:pPr>
              <w:pStyle w:val="ListParagraph"/>
              <w:numPr>
                <w:ilvl w:val="0"/>
                <w:numId w:val="5"/>
              </w:numPr>
              <w:rPr>
                <w:b/>
                <w:bCs/>
                <w:lang w:val="en-US"/>
              </w:rPr>
            </w:pPr>
            <w:r w:rsidRPr="00035761">
              <w:rPr>
                <w:b/>
                <w:bCs/>
                <w:lang w:val="en-US"/>
              </w:rPr>
              <w:t>usefulness (e.g., are the outcomes</w:t>
            </w:r>
            <w:r>
              <w:rPr>
                <w:b/>
                <w:bCs/>
                <w:lang w:val="en-US"/>
              </w:rPr>
              <w:t>/proposals</w:t>
            </w:r>
            <w:r w:rsidRPr="00035761">
              <w:rPr>
                <w:b/>
                <w:bCs/>
                <w:lang w:val="en-US"/>
              </w:rPr>
              <w:t xml:space="preserve"> applicable?)</w:t>
            </w:r>
          </w:p>
        </w:tc>
        <w:tc>
          <w:tcPr>
            <w:tcW w:w="2977" w:type="dxa"/>
            <w:gridSpan w:val="2"/>
            <w:tcBorders>
              <w:top w:val="single" w:sz="4" w:space="0" w:color="9CC3E5"/>
              <w:left w:val="single" w:sz="4" w:space="0" w:color="9CC3E5"/>
              <w:bottom w:val="single" w:sz="4" w:space="0" w:color="9CC3E5"/>
              <w:right w:val="single" w:sz="4" w:space="0" w:color="9CC3E5"/>
            </w:tcBorders>
          </w:tcPr>
          <w:p w14:paraId="2ED90028" w14:textId="32ABDAD7" w:rsidR="00CA706A" w:rsidRDefault="00CA706A" w:rsidP="00CA706A">
            <w:r w:rsidRPr="0087053C">
              <w:rPr>
                <w:b/>
              </w:rPr>
              <w:t>Score</w:t>
            </w:r>
            <w:r>
              <w:t xml:space="preserve">: </w:t>
            </w:r>
            <w:r w:rsidR="00411179">
              <w:t>9</w:t>
            </w:r>
            <w:r w:rsidR="00F73784">
              <w:t>0</w:t>
            </w:r>
            <w:r>
              <w:t>/100</w:t>
            </w:r>
          </w:p>
        </w:tc>
      </w:tr>
      <w:tr w:rsidR="00CA706A" w14:paraId="1785A6F7" w14:textId="77777777" w:rsidTr="00CA706A">
        <w:trPr>
          <w:trHeight w:val="1958"/>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3154DC2A" w14:textId="77777777" w:rsidR="00F73784" w:rsidRDefault="00F73784" w:rsidP="00CA706A">
            <w:r>
              <w:t>The guidelines have been written in a way that can be applied elsewhere outside the project context. It was so informative for me as well.</w:t>
            </w:r>
          </w:p>
          <w:p w14:paraId="3D7A4A6A" w14:textId="4A0EDA10" w:rsidR="005065EB" w:rsidRDefault="005065EB" w:rsidP="00CA706A">
            <w:r>
              <w:t xml:space="preserve">I would recommend that facilitators and their teams join the meeting 30 minutes </w:t>
            </w:r>
            <w:r w:rsidR="00276BF5">
              <w:t xml:space="preserve">earlier instead of the proposed 15 minutes </w:t>
            </w:r>
            <w:r>
              <w:t xml:space="preserve">so that they have ample time to address any pending issues or any emerging </w:t>
            </w:r>
            <w:r w:rsidR="008470A4">
              <w:t xml:space="preserve">ones. The </w:t>
            </w:r>
            <w:r w:rsidR="00276BF5">
              <w:t>participants</w:t>
            </w:r>
            <w:r w:rsidR="008470A4">
              <w:t xml:space="preserve"> can join 10 minutes earlier so that they have sufficient time to ask any questions that they may have reg</w:t>
            </w:r>
            <w:r w:rsidR="00276BF5">
              <w:t xml:space="preserve">arding the discussions. </w:t>
            </w:r>
          </w:p>
        </w:tc>
      </w:tr>
      <w:tr w:rsidR="00CA706A" w14:paraId="352A8A81" w14:textId="77777777" w:rsidTr="00CA706A">
        <w:trPr>
          <w:trHeight w:val="1247"/>
        </w:trPr>
        <w:tc>
          <w:tcPr>
            <w:tcW w:w="6799" w:type="dxa"/>
            <w:gridSpan w:val="3"/>
            <w:tcBorders>
              <w:top w:val="single" w:sz="12" w:space="0" w:color="4472C4" w:themeColor="accent1"/>
              <w:left w:val="single" w:sz="4" w:space="0" w:color="9CC3E5"/>
              <w:bottom w:val="single" w:sz="4" w:space="0" w:color="9CC3E5"/>
              <w:right w:val="single" w:sz="4" w:space="0" w:color="9CC3E5"/>
            </w:tcBorders>
          </w:tcPr>
          <w:p w14:paraId="3AF01014" w14:textId="77777777" w:rsidR="00CA706A" w:rsidRDefault="00CA706A" w:rsidP="00CA706A">
            <w:pPr>
              <w:pStyle w:val="ListParagraph"/>
              <w:numPr>
                <w:ilvl w:val="0"/>
                <w:numId w:val="2"/>
              </w:numPr>
              <w:rPr>
                <w:rFonts w:eastAsia="MS Gothic"/>
                <w:b/>
                <w:bCs/>
                <w:lang w:val="en-US"/>
              </w:rPr>
            </w:pPr>
            <w:r>
              <w:rPr>
                <w:rFonts w:eastAsia="MS Gothic"/>
                <w:b/>
                <w:bCs/>
                <w:lang w:val="en-US"/>
              </w:rPr>
              <w:lastRenderedPageBreak/>
              <w:t>a) Has</w:t>
            </w:r>
            <w:r w:rsidRPr="001C6834">
              <w:rPr>
                <w:rFonts w:eastAsia="MS Gothic"/>
                <w:b/>
                <w:bCs/>
                <w:lang w:val="en-US"/>
              </w:rPr>
              <w:t xml:space="preserve"> </w:t>
            </w:r>
            <w:r>
              <w:rPr>
                <w:rFonts w:eastAsia="MS Gothic"/>
                <w:b/>
                <w:bCs/>
                <w:lang w:val="en-US"/>
              </w:rPr>
              <w:t>Sustainability domain</w:t>
            </w:r>
            <w:r w:rsidRPr="001C6834">
              <w:rPr>
                <w:rFonts w:eastAsia="MS Gothic"/>
                <w:b/>
                <w:bCs/>
                <w:lang w:val="en-US"/>
              </w:rPr>
              <w:t xml:space="preserve"> </w:t>
            </w:r>
            <w:r>
              <w:rPr>
                <w:rFonts w:eastAsia="MS Gothic"/>
                <w:b/>
                <w:bCs/>
                <w:lang w:val="en-US"/>
              </w:rPr>
              <w:t xml:space="preserve">of the project </w:t>
            </w:r>
            <w:r w:rsidRPr="001C6834">
              <w:rPr>
                <w:rFonts w:eastAsia="MS Gothic"/>
                <w:b/>
                <w:bCs/>
                <w:lang w:val="en-US"/>
              </w:rPr>
              <w:t>been adequately covered in the deliverable</w:t>
            </w:r>
            <w:r>
              <w:rPr>
                <w:rFonts w:eastAsia="MS Gothic"/>
                <w:b/>
                <w:bCs/>
                <w:lang w:val="en-US"/>
              </w:rPr>
              <w:t>?</w:t>
            </w:r>
          </w:p>
          <w:p w14:paraId="4BC0CBF9" w14:textId="5FCF8214" w:rsidR="005A045E" w:rsidRPr="005A045E" w:rsidRDefault="005A045E" w:rsidP="005A045E">
            <w:pPr>
              <w:pStyle w:val="ListParagraph"/>
              <w:rPr>
                <w:rFonts w:eastAsia="MS Gothic"/>
                <w:bCs/>
                <w:i/>
                <w:lang w:val="en-US"/>
              </w:rPr>
            </w:pPr>
            <w:r w:rsidRPr="005A045E">
              <w:rPr>
                <w:rFonts w:eastAsia="MS Gothic"/>
                <w:bCs/>
                <w:i/>
                <w:lang w:val="en-US"/>
              </w:rPr>
              <w:t>*</w:t>
            </w:r>
            <w:proofErr w:type="gramStart"/>
            <w:r w:rsidRPr="005A045E">
              <w:rPr>
                <w:rFonts w:eastAsia="MS Gothic"/>
                <w:bCs/>
                <w:i/>
                <w:lang w:val="en-US"/>
              </w:rPr>
              <w:t>only</w:t>
            </w:r>
            <w:proofErr w:type="gramEnd"/>
            <w:r w:rsidRPr="005A045E">
              <w:rPr>
                <w:rFonts w:eastAsia="MS Gothic"/>
                <w:bCs/>
                <w:i/>
                <w:lang w:val="en-US"/>
              </w:rPr>
              <w:t xml:space="preserve"> for Sustainability External Expert</w:t>
            </w:r>
          </w:p>
        </w:tc>
        <w:tc>
          <w:tcPr>
            <w:tcW w:w="2977" w:type="dxa"/>
            <w:gridSpan w:val="2"/>
            <w:tcBorders>
              <w:top w:val="single" w:sz="12" w:space="0" w:color="4472C4" w:themeColor="accent1"/>
              <w:left w:val="single" w:sz="4" w:space="0" w:color="9CC3E5"/>
              <w:bottom w:val="single" w:sz="4" w:space="0" w:color="9CC3E5"/>
              <w:right w:val="single" w:sz="4" w:space="0" w:color="9CC3E5"/>
            </w:tcBorders>
          </w:tcPr>
          <w:p w14:paraId="3E5DF270" w14:textId="79B439B0" w:rsidR="00CA706A" w:rsidRDefault="00CA706A" w:rsidP="00CA706A">
            <w:pPr>
              <w:ind w:left="-192" w:firstLine="192"/>
              <w:rPr>
                <w:rFonts w:ascii="MS Gothic" w:eastAsia="MS Gothic" w:hAnsi="MS Gothic" w:cs="MS Gothic"/>
              </w:rPr>
            </w:pPr>
            <w:r w:rsidRPr="0087053C">
              <w:rPr>
                <w:b/>
              </w:rPr>
              <w:t>Score</w:t>
            </w:r>
            <w:r>
              <w:t>: /100</w:t>
            </w:r>
          </w:p>
        </w:tc>
      </w:tr>
      <w:tr w:rsidR="00CA706A" w14:paraId="61627AF3" w14:textId="77777777" w:rsidTr="00CA706A">
        <w:trPr>
          <w:trHeight w:val="2104"/>
        </w:trPr>
        <w:tc>
          <w:tcPr>
            <w:tcW w:w="9776" w:type="dxa"/>
            <w:gridSpan w:val="5"/>
            <w:tcBorders>
              <w:top w:val="single" w:sz="4" w:space="0" w:color="9CC3E5"/>
              <w:left w:val="single" w:sz="4" w:space="0" w:color="9CC3E5"/>
              <w:bottom w:val="single" w:sz="6" w:space="0" w:color="4472C4" w:themeColor="accent1"/>
              <w:right w:val="single" w:sz="4" w:space="0" w:color="9CC3E5"/>
            </w:tcBorders>
          </w:tcPr>
          <w:p w14:paraId="79021EBF" w14:textId="12C1FECC" w:rsidR="00CA706A" w:rsidRDefault="00DF11D9" w:rsidP="00CA706A">
            <w:pPr>
              <w:rPr>
                <w:rFonts w:ascii="MS Gothic" w:eastAsia="MS Gothic" w:hAnsi="MS Gothic" w:cs="MS Gothic"/>
              </w:rPr>
            </w:pPr>
            <w:r>
              <w:t>N/A</w:t>
            </w:r>
          </w:p>
        </w:tc>
      </w:tr>
      <w:tr w:rsidR="00CA706A" w14:paraId="2554A442" w14:textId="77777777" w:rsidTr="0073562A">
        <w:trPr>
          <w:trHeight w:val="1247"/>
        </w:trPr>
        <w:tc>
          <w:tcPr>
            <w:tcW w:w="6799" w:type="dxa"/>
            <w:gridSpan w:val="3"/>
            <w:tcBorders>
              <w:top w:val="single" w:sz="6" w:space="0" w:color="4472C4" w:themeColor="accent1"/>
              <w:left w:val="single" w:sz="4" w:space="0" w:color="9CC3E5"/>
              <w:bottom w:val="single" w:sz="6" w:space="0" w:color="4472C4" w:themeColor="accent1"/>
              <w:right w:val="single" w:sz="4" w:space="0" w:color="9CC3E5"/>
            </w:tcBorders>
          </w:tcPr>
          <w:p w14:paraId="729B9D57" w14:textId="77777777" w:rsidR="00CA706A" w:rsidRDefault="00CA706A" w:rsidP="00CA706A">
            <w:pPr>
              <w:pStyle w:val="ListParagraph"/>
              <w:rPr>
                <w:rFonts w:eastAsia="MS Gothic"/>
                <w:b/>
                <w:bCs/>
                <w:lang w:val="en-US"/>
              </w:rPr>
            </w:pPr>
            <w:r w:rsidRPr="00CC1749">
              <w:rPr>
                <w:rFonts w:eastAsia="MS Gothic"/>
                <w:b/>
                <w:bCs/>
                <w:lang w:val="en-US"/>
              </w:rPr>
              <w:t xml:space="preserve">b) Has </w:t>
            </w:r>
            <w:r>
              <w:rPr>
                <w:rFonts w:eastAsia="MS Gothic"/>
                <w:b/>
                <w:bCs/>
                <w:lang w:val="en-US"/>
              </w:rPr>
              <w:t>Digitalization</w:t>
            </w:r>
            <w:r w:rsidRPr="00CC1749">
              <w:rPr>
                <w:rFonts w:eastAsia="MS Gothic"/>
                <w:b/>
                <w:bCs/>
                <w:lang w:val="en-US"/>
              </w:rPr>
              <w:t xml:space="preserve"> domain of the project been adequately covered in the deliverable? </w:t>
            </w:r>
          </w:p>
          <w:p w14:paraId="59B8C679" w14:textId="0B092080" w:rsidR="005A045E" w:rsidRPr="00CC1749" w:rsidRDefault="005A045E" w:rsidP="005A045E">
            <w:pPr>
              <w:pStyle w:val="ListParagraph"/>
              <w:rPr>
                <w:rFonts w:ascii="MS Gothic" w:eastAsia="MS Gothic" w:hAnsi="MS Gothic" w:cs="MS Gothic"/>
              </w:rPr>
            </w:pPr>
            <w:r>
              <w:rPr>
                <w:rFonts w:eastAsia="MS Gothic"/>
                <w:bCs/>
                <w:i/>
                <w:lang w:val="en-US"/>
              </w:rPr>
              <w:t>*</w:t>
            </w:r>
            <w:proofErr w:type="gramStart"/>
            <w:r w:rsidRPr="005A045E">
              <w:rPr>
                <w:rFonts w:eastAsia="MS Gothic"/>
                <w:bCs/>
                <w:i/>
                <w:lang w:val="en-US"/>
              </w:rPr>
              <w:t>only</w:t>
            </w:r>
            <w:proofErr w:type="gramEnd"/>
            <w:r w:rsidRPr="005A045E">
              <w:rPr>
                <w:rFonts w:eastAsia="MS Gothic"/>
                <w:bCs/>
                <w:i/>
                <w:lang w:val="en-US"/>
              </w:rPr>
              <w:t xml:space="preserve"> for </w:t>
            </w:r>
            <w:r>
              <w:rPr>
                <w:rFonts w:eastAsia="MS Gothic"/>
                <w:bCs/>
                <w:i/>
                <w:lang w:val="en-US"/>
              </w:rPr>
              <w:t>Digitalization</w:t>
            </w:r>
            <w:r w:rsidRPr="005A045E">
              <w:rPr>
                <w:rFonts w:eastAsia="MS Gothic"/>
                <w:bCs/>
                <w:i/>
                <w:lang w:val="en-US"/>
              </w:rPr>
              <w:t xml:space="preserve"> External Expert</w:t>
            </w:r>
          </w:p>
        </w:tc>
        <w:tc>
          <w:tcPr>
            <w:tcW w:w="2977" w:type="dxa"/>
            <w:gridSpan w:val="2"/>
            <w:tcBorders>
              <w:top w:val="single" w:sz="6" w:space="0" w:color="4472C4" w:themeColor="accent1"/>
              <w:left w:val="single" w:sz="4" w:space="0" w:color="9CC3E5"/>
              <w:bottom w:val="single" w:sz="6" w:space="0" w:color="4472C4" w:themeColor="accent1"/>
              <w:right w:val="single" w:sz="4" w:space="0" w:color="9CC3E5"/>
            </w:tcBorders>
          </w:tcPr>
          <w:p w14:paraId="20A2EC6C" w14:textId="3128C844" w:rsidR="00CA706A" w:rsidRPr="00CC1749" w:rsidRDefault="00CA706A" w:rsidP="00CA706A">
            <w:r w:rsidRPr="0087053C">
              <w:rPr>
                <w:b/>
              </w:rPr>
              <w:t>Score</w:t>
            </w:r>
            <w:r>
              <w:t>: /100</w:t>
            </w:r>
          </w:p>
        </w:tc>
      </w:tr>
      <w:tr w:rsidR="00CA706A" w14:paraId="2A2B2414" w14:textId="77777777" w:rsidTr="00CA706A">
        <w:trPr>
          <w:trHeight w:val="1849"/>
        </w:trPr>
        <w:tc>
          <w:tcPr>
            <w:tcW w:w="9776" w:type="dxa"/>
            <w:gridSpan w:val="5"/>
            <w:tcBorders>
              <w:top w:val="single" w:sz="6" w:space="0" w:color="4472C4" w:themeColor="accent1"/>
              <w:left w:val="single" w:sz="4" w:space="0" w:color="9CC3E5"/>
              <w:bottom w:val="single" w:sz="4" w:space="0" w:color="4472C4" w:themeColor="accent1"/>
              <w:right w:val="single" w:sz="4" w:space="0" w:color="9CC3E5"/>
            </w:tcBorders>
          </w:tcPr>
          <w:p w14:paraId="38AB9976" w14:textId="462E3695" w:rsidR="00CA706A" w:rsidRDefault="00DF11D9" w:rsidP="00CA706A">
            <w:pPr>
              <w:spacing w:before="120" w:line="240" w:lineRule="auto"/>
              <w:rPr>
                <w:rFonts w:ascii="MS Gothic" w:eastAsia="MS Gothic" w:hAnsi="MS Gothic" w:cs="MS Gothic"/>
              </w:rPr>
            </w:pPr>
            <w:r>
              <w:t>N/A</w:t>
            </w:r>
          </w:p>
        </w:tc>
      </w:tr>
      <w:tr w:rsidR="00CA706A" w14:paraId="467270D3" w14:textId="77777777" w:rsidTr="004D5326">
        <w:trPr>
          <w:trHeight w:val="1151"/>
        </w:trPr>
        <w:tc>
          <w:tcPr>
            <w:tcW w:w="6799" w:type="dxa"/>
            <w:gridSpan w:val="3"/>
            <w:tcBorders>
              <w:top w:val="single" w:sz="4" w:space="0" w:color="4472C4" w:themeColor="accent1"/>
              <w:left w:val="single" w:sz="4" w:space="0" w:color="9CC3E5"/>
              <w:bottom w:val="single" w:sz="4" w:space="0" w:color="4472C4" w:themeColor="accent1"/>
              <w:right w:val="single" w:sz="4" w:space="0" w:color="9CC3E5"/>
            </w:tcBorders>
          </w:tcPr>
          <w:p w14:paraId="56BB4D69" w14:textId="77777777" w:rsidR="00CA706A" w:rsidRDefault="00CA706A" w:rsidP="004D5326">
            <w:pPr>
              <w:pStyle w:val="ListParagraph"/>
              <w:rPr>
                <w:rFonts w:eastAsia="MS Gothic"/>
                <w:b/>
                <w:bCs/>
                <w:lang w:val="en-US"/>
              </w:rPr>
            </w:pPr>
            <w:r>
              <w:rPr>
                <w:rFonts w:eastAsia="MS Gothic"/>
                <w:b/>
                <w:bCs/>
                <w:lang w:val="en-US"/>
              </w:rPr>
              <w:t>c</w:t>
            </w:r>
            <w:r w:rsidRPr="00CC1749">
              <w:rPr>
                <w:rFonts w:eastAsia="MS Gothic"/>
                <w:b/>
                <w:bCs/>
                <w:lang w:val="en-US"/>
              </w:rPr>
              <w:t xml:space="preserve">) Has </w:t>
            </w:r>
            <w:proofErr w:type="gramStart"/>
            <w:r>
              <w:rPr>
                <w:rFonts w:eastAsia="MS Gothic"/>
                <w:b/>
                <w:bCs/>
                <w:lang w:val="en-US"/>
              </w:rPr>
              <w:t>Bio-economy</w:t>
            </w:r>
            <w:proofErr w:type="gramEnd"/>
            <w:r>
              <w:rPr>
                <w:rFonts w:eastAsia="MS Gothic"/>
                <w:b/>
                <w:bCs/>
                <w:lang w:val="en-US"/>
              </w:rPr>
              <w:t xml:space="preserve"> &amp; Forestry </w:t>
            </w:r>
            <w:r w:rsidRPr="00CC1749">
              <w:rPr>
                <w:rFonts w:eastAsia="MS Gothic"/>
                <w:b/>
                <w:bCs/>
                <w:lang w:val="en-US"/>
              </w:rPr>
              <w:t>domain of the project been adequately covered in the deliverable?</w:t>
            </w:r>
          </w:p>
          <w:p w14:paraId="441CB179" w14:textId="7830772F" w:rsidR="005A045E" w:rsidRDefault="005A045E" w:rsidP="005A045E">
            <w:pPr>
              <w:pStyle w:val="ListParagraph"/>
              <w:rPr>
                <w:rFonts w:ascii="MS Gothic" w:eastAsia="MS Gothic" w:hAnsi="MS Gothic" w:cs="MS Gothic"/>
              </w:rPr>
            </w:pPr>
            <w:r>
              <w:rPr>
                <w:rFonts w:eastAsia="MS Gothic"/>
                <w:bCs/>
                <w:i/>
                <w:lang w:val="en-US"/>
              </w:rPr>
              <w:t>*</w:t>
            </w:r>
            <w:proofErr w:type="gramStart"/>
            <w:r w:rsidRPr="005A045E">
              <w:rPr>
                <w:rFonts w:eastAsia="MS Gothic"/>
                <w:bCs/>
                <w:i/>
                <w:lang w:val="en-US"/>
              </w:rPr>
              <w:t>only</w:t>
            </w:r>
            <w:proofErr w:type="gramEnd"/>
            <w:r w:rsidRPr="005A045E">
              <w:rPr>
                <w:rFonts w:eastAsia="MS Gothic"/>
                <w:bCs/>
                <w:i/>
                <w:lang w:val="en-US"/>
              </w:rPr>
              <w:t xml:space="preserve"> for </w:t>
            </w:r>
            <w:r>
              <w:rPr>
                <w:rFonts w:eastAsia="MS Gothic"/>
                <w:bCs/>
                <w:i/>
                <w:lang w:val="en-US"/>
              </w:rPr>
              <w:t>Bio-economy &amp; Forestry</w:t>
            </w:r>
            <w:r w:rsidRPr="005A045E">
              <w:rPr>
                <w:rFonts w:eastAsia="MS Gothic"/>
                <w:bCs/>
                <w:i/>
                <w:lang w:val="en-US"/>
              </w:rPr>
              <w:t xml:space="preserve"> External Expert</w:t>
            </w:r>
          </w:p>
        </w:tc>
        <w:tc>
          <w:tcPr>
            <w:tcW w:w="2977" w:type="dxa"/>
            <w:gridSpan w:val="2"/>
            <w:tcBorders>
              <w:top w:val="single" w:sz="4" w:space="0" w:color="4472C4" w:themeColor="accent1"/>
              <w:left w:val="single" w:sz="4" w:space="0" w:color="9CC3E5"/>
              <w:bottom w:val="single" w:sz="4" w:space="0" w:color="4472C4" w:themeColor="accent1"/>
              <w:right w:val="single" w:sz="4" w:space="0" w:color="9CC3E5"/>
            </w:tcBorders>
          </w:tcPr>
          <w:p w14:paraId="1BD145E0" w14:textId="3172EA7E" w:rsidR="00CA706A" w:rsidRDefault="00CA706A" w:rsidP="00CA706A">
            <w:pPr>
              <w:spacing w:before="120" w:line="240" w:lineRule="auto"/>
              <w:rPr>
                <w:rFonts w:ascii="MS Gothic" w:eastAsia="MS Gothic" w:hAnsi="MS Gothic" w:cs="MS Gothic"/>
              </w:rPr>
            </w:pPr>
            <w:r w:rsidRPr="0087053C">
              <w:rPr>
                <w:b/>
              </w:rPr>
              <w:t>Score</w:t>
            </w:r>
            <w:r>
              <w:t xml:space="preserve">: </w:t>
            </w:r>
            <w:r w:rsidR="00406427">
              <w:t>85</w:t>
            </w:r>
            <w:r>
              <w:t>/100</w:t>
            </w:r>
          </w:p>
        </w:tc>
      </w:tr>
      <w:tr w:rsidR="00CA706A" w14:paraId="3C6387B2" w14:textId="77777777" w:rsidTr="00CA706A">
        <w:trPr>
          <w:trHeight w:val="1700"/>
        </w:trPr>
        <w:tc>
          <w:tcPr>
            <w:tcW w:w="9776" w:type="dxa"/>
            <w:gridSpan w:val="5"/>
            <w:tcBorders>
              <w:top w:val="single" w:sz="4" w:space="0" w:color="4472C4" w:themeColor="accent1"/>
              <w:left w:val="single" w:sz="4" w:space="0" w:color="9CC3E5"/>
              <w:bottom w:val="single" w:sz="12" w:space="0" w:color="4472C4" w:themeColor="accent1"/>
              <w:right w:val="single" w:sz="4" w:space="0" w:color="9CC3E5"/>
            </w:tcBorders>
          </w:tcPr>
          <w:p w14:paraId="6F78FC26" w14:textId="60193AB1" w:rsidR="00D03B08" w:rsidRDefault="00D03B08" w:rsidP="00DF11D9">
            <w:pPr>
              <w:pStyle w:val="ListParagraph"/>
              <w:numPr>
                <w:ilvl w:val="0"/>
                <w:numId w:val="10"/>
              </w:numPr>
              <w:spacing w:before="120" w:line="240" w:lineRule="auto"/>
            </w:pPr>
            <w:r>
              <w:t xml:space="preserve">At least five of the profiles listed involve stakeholders from forestry. The </w:t>
            </w:r>
            <w:r w:rsidR="00E91FB7">
              <w:t xml:space="preserve">objectives also focused on the needs in the forest sector </w:t>
            </w:r>
            <w:r w:rsidR="006E1D4C">
              <w:t>which is impressive.</w:t>
            </w:r>
            <w:r w:rsidR="0084657D">
              <w:t xml:space="preserve"> </w:t>
            </w:r>
          </w:p>
          <w:p w14:paraId="752F8DE5" w14:textId="732DE460" w:rsidR="0097531F" w:rsidRPr="00DF11D9" w:rsidRDefault="0097531F" w:rsidP="00DF11D9">
            <w:pPr>
              <w:pStyle w:val="ListParagraph"/>
              <w:numPr>
                <w:ilvl w:val="0"/>
                <w:numId w:val="10"/>
              </w:numPr>
              <w:spacing w:before="120" w:line="240" w:lineRule="auto"/>
              <w:rPr>
                <w:rFonts w:ascii="MS Gothic" w:eastAsia="MS Gothic" w:hAnsi="MS Gothic" w:cs="MS Gothic"/>
              </w:rPr>
            </w:pPr>
            <w:r>
              <w:t>A focus group on forestry by C</w:t>
            </w:r>
            <w:r w:rsidR="00601FFE">
              <w:t xml:space="preserve">EPI in Brussels and targeted at a different group was also a good opportunity for collecting information </w:t>
            </w:r>
            <w:r w:rsidR="006E1D4C">
              <w:t xml:space="preserve">about forestry issues. </w:t>
            </w:r>
          </w:p>
        </w:tc>
      </w:tr>
      <w:tr w:rsidR="00CA706A" w14:paraId="431B0B6A" w14:textId="77777777" w:rsidTr="004D5326">
        <w:trPr>
          <w:trHeight w:val="1145"/>
        </w:trPr>
        <w:tc>
          <w:tcPr>
            <w:tcW w:w="6799" w:type="dxa"/>
            <w:gridSpan w:val="3"/>
            <w:tcBorders>
              <w:top w:val="single" w:sz="12" w:space="0" w:color="4472C4" w:themeColor="accent1"/>
              <w:left w:val="single" w:sz="4" w:space="0" w:color="9CC3E5"/>
              <w:bottom w:val="single" w:sz="4" w:space="0" w:color="9CC3E5"/>
              <w:right w:val="single" w:sz="4" w:space="0" w:color="9CC3E5"/>
            </w:tcBorders>
            <w:vAlign w:val="center"/>
          </w:tcPr>
          <w:p w14:paraId="6F6130C4" w14:textId="281CCE6F" w:rsidR="00CA706A" w:rsidRPr="001C6834" w:rsidRDefault="00CA706A" w:rsidP="00CA706A">
            <w:pPr>
              <w:pStyle w:val="ListParagraph"/>
              <w:numPr>
                <w:ilvl w:val="0"/>
                <w:numId w:val="2"/>
              </w:numPr>
              <w:spacing w:before="0" w:after="160" w:line="259" w:lineRule="auto"/>
              <w:rPr>
                <w:b/>
                <w:bCs/>
                <w:lang w:val="en-US"/>
              </w:rPr>
            </w:pPr>
            <w:r>
              <w:rPr>
                <w:b/>
                <w:bCs/>
                <w:lang w:val="en-US"/>
              </w:rPr>
              <w:t>Have</w:t>
            </w:r>
            <w:r w:rsidRPr="001C6834">
              <w:rPr>
                <w:b/>
                <w:bCs/>
                <w:lang w:val="en-US"/>
              </w:rPr>
              <w:t xml:space="preserve"> the opinions of all responsible stakeholders been adequately reflected </w:t>
            </w:r>
            <w:r w:rsidRPr="0070482B">
              <w:rPr>
                <w:b/>
                <w:bCs/>
                <w:lang w:val="en-US"/>
              </w:rPr>
              <w:t>o</w:t>
            </w:r>
            <w:r>
              <w:rPr>
                <w:b/>
                <w:bCs/>
                <w:lang w:val="en-US"/>
              </w:rPr>
              <w:t>n</w:t>
            </w:r>
            <w:r w:rsidRPr="001C6834">
              <w:rPr>
                <w:b/>
                <w:bCs/>
                <w:lang w:val="en-US"/>
              </w:rPr>
              <w:t xml:space="preserve"> the deliverable?</w:t>
            </w:r>
          </w:p>
        </w:tc>
        <w:tc>
          <w:tcPr>
            <w:tcW w:w="2977" w:type="dxa"/>
            <w:gridSpan w:val="2"/>
            <w:tcBorders>
              <w:top w:val="single" w:sz="12" w:space="0" w:color="4472C4" w:themeColor="accent1"/>
              <w:left w:val="single" w:sz="4" w:space="0" w:color="9CC3E5"/>
              <w:bottom w:val="single" w:sz="4" w:space="0" w:color="9CC3E5"/>
              <w:right w:val="single" w:sz="4" w:space="0" w:color="9CC3E5"/>
            </w:tcBorders>
          </w:tcPr>
          <w:p w14:paraId="7E98B314" w14:textId="67C2CBBC" w:rsidR="00CA706A" w:rsidRDefault="00CA706A" w:rsidP="00CA706A">
            <w:pPr>
              <w:rPr>
                <w:rFonts w:ascii="MS Gothic" w:eastAsia="MS Gothic" w:hAnsi="MS Gothic" w:cs="MS Gothic"/>
              </w:rPr>
            </w:pPr>
            <w:r w:rsidRPr="0087053C">
              <w:rPr>
                <w:b/>
              </w:rPr>
              <w:t>Score</w:t>
            </w:r>
            <w:r>
              <w:t xml:space="preserve">: </w:t>
            </w:r>
            <w:r w:rsidR="00406427">
              <w:t>8</w:t>
            </w:r>
            <w:r w:rsidR="00715255">
              <w:t>0</w:t>
            </w:r>
            <w:r>
              <w:t>/100</w:t>
            </w:r>
          </w:p>
        </w:tc>
      </w:tr>
      <w:tr w:rsidR="00CA706A" w14:paraId="0EBB2347" w14:textId="77777777" w:rsidTr="00CA706A">
        <w:trPr>
          <w:trHeight w:val="1788"/>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3251C624" w14:textId="6D7DBFC5" w:rsidR="002B192F" w:rsidRDefault="005E5018" w:rsidP="00E93215">
            <w:r>
              <w:lastRenderedPageBreak/>
              <w:t xml:space="preserve">A wide range of stakeholders were targeted, good job. </w:t>
            </w:r>
            <w:r w:rsidR="002079D1">
              <w:t xml:space="preserve">Including </w:t>
            </w:r>
            <w:r w:rsidR="00E93215">
              <w:t>politicians (including chamber representatives), NGOs (including consumers), market actors</w:t>
            </w:r>
            <w:r w:rsidR="002079D1">
              <w:t xml:space="preserve"> </w:t>
            </w:r>
            <w:r w:rsidR="00E93215">
              <w:t>(conventional actors in wholesale, logistics and retailing or alternative food networks)</w:t>
            </w:r>
            <w:r w:rsidR="002079D1">
              <w:t xml:space="preserve"> into the list added to the diversity. The other two proposed focus group discussions in Brussels with different stakeholders also ensured that as many as possible representatives of the sector were reached. </w:t>
            </w:r>
          </w:p>
          <w:p w14:paraId="0C32CE8C" w14:textId="04748E0E" w:rsidR="002079D1" w:rsidRDefault="002079D1" w:rsidP="00E93215">
            <w:r>
              <w:t>My biggest concern was how students were missing, they should have been in the main group</w:t>
            </w:r>
            <w:r w:rsidR="00715255">
              <w:t xml:space="preserve">. Their perceptions are worth capturing which could have compared to the other stakeholders to determine if there is a mismatch in expectations or they are all thinking along the same line. </w:t>
            </w:r>
          </w:p>
          <w:p w14:paraId="4065715F" w14:textId="4D56547B" w:rsidR="0083240C" w:rsidRPr="001C6834" w:rsidRDefault="0083240C" w:rsidP="00CA706A"/>
        </w:tc>
      </w:tr>
      <w:tr w:rsidR="00CA706A" w14:paraId="75F3170D" w14:textId="77777777" w:rsidTr="004D5326">
        <w:trPr>
          <w:trHeight w:val="1266"/>
        </w:trPr>
        <w:tc>
          <w:tcPr>
            <w:tcW w:w="6799" w:type="dxa"/>
            <w:gridSpan w:val="3"/>
            <w:tcBorders>
              <w:top w:val="single" w:sz="12" w:space="0" w:color="4472C4" w:themeColor="accent1"/>
              <w:left w:val="single" w:sz="4" w:space="0" w:color="9CC3E5"/>
              <w:bottom w:val="single" w:sz="4" w:space="0" w:color="9CC3E5"/>
              <w:right w:val="single" w:sz="4" w:space="0" w:color="9CC3E5"/>
            </w:tcBorders>
            <w:vAlign w:val="center"/>
          </w:tcPr>
          <w:p w14:paraId="78F0D56C" w14:textId="0F82A2DF" w:rsidR="00CA706A" w:rsidRPr="006A3AAC" w:rsidRDefault="00CA706A" w:rsidP="00CA706A">
            <w:pPr>
              <w:pStyle w:val="ListParagraph"/>
              <w:numPr>
                <w:ilvl w:val="0"/>
                <w:numId w:val="2"/>
              </w:numPr>
              <w:spacing w:before="0" w:after="160" w:line="259" w:lineRule="auto"/>
              <w:rPr>
                <w:b/>
                <w:bCs/>
                <w:lang w:val="en-US"/>
              </w:rPr>
            </w:pPr>
            <w:r w:rsidRPr="006A3AAC">
              <w:rPr>
                <w:b/>
                <w:bCs/>
                <w:lang w:val="en-US"/>
              </w:rPr>
              <w:t>Has the methodology</w:t>
            </w:r>
            <w:r>
              <w:rPr>
                <w:b/>
                <w:bCs/>
                <w:lang w:val="en-US"/>
              </w:rPr>
              <w:t xml:space="preserve"> of the deliverable</w:t>
            </w:r>
            <w:r w:rsidRPr="006A3AAC">
              <w:rPr>
                <w:b/>
                <w:bCs/>
                <w:lang w:val="en-US"/>
              </w:rPr>
              <w:t xml:space="preserve"> been described in a clear and adequate manner?</w:t>
            </w:r>
          </w:p>
        </w:tc>
        <w:tc>
          <w:tcPr>
            <w:tcW w:w="2977" w:type="dxa"/>
            <w:gridSpan w:val="2"/>
            <w:tcBorders>
              <w:top w:val="single" w:sz="4" w:space="0" w:color="9CC3E5"/>
              <w:left w:val="single" w:sz="4" w:space="0" w:color="9CC3E5"/>
              <w:bottom w:val="single" w:sz="4" w:space="0" w:color="9CC3E5"/>
              <w:right w:val="single" w:sz="4" w:space="0" w:color="9CC3E5"/>
            </w:tcBorders>
          </w:tcPr>
          <w:p w14:paraId="4A38892B" w14:textId="50E1DBF3" w:rsidR="00CA706A" w:rsidRDefault="00CA706A" w:rsidP="00CA706A">
            <w:pPr>
              <w:rPr>
                <w:rFonts w:ascii="MS Gothic" w:eastAsia="MS Gothic" w:hAnsi="MS Gothic" w:cs="MS Gothic"/>
              </w:rPr>
            </w:pPr>
            <w:r w:rsidRPr="0087053C">
              <w:rPr>
                <w:b/>
              </w:rPr>
              <w:t>Score</w:t>
            </w:r>
            <w:r>
              <w:t xml:space="preserve">: </w:t>
            </w:r>
            <w:r w:rsidR="00406427">
              <w:t>9</w:t>
            </w:r>
            <w:r w:rsidR="00CA2135">
              <w:t>0</w:t>
            </w:r>
            <w:r>
              <w:t>/100</w:t>
            </w:r>
          </w:p>
        </w:tc>
      </w:tr>
      <w:tr w:rsidR="00CA706A" w14:paraId="3EF3342E" w14:textId="77777777" w:rsidTr="00CA706A">
        <w:trPr>
          <w:trHeight w:val="1910"/>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67A3C4B7" w14:textId="77777777" w:rsidR="00E90358" w:rsidRDefault="006A4A47" w:rsidP="004D2A40">
            <w:r>
              <w:t>Very well described.</w:t>
            </w:r>
            <w:r w:rsidR="00CA2135">
              <w:t xml:space="preserve"> The roles of the project partners have been well listed as well as the roles of the moderators, </w:t>
            </w:r>
            <w:proofErr w:type="gramStart"/>
            <w:r w:rsidR="00CA2135">
              <w:t>facilitators</w:t>
            </w:r>
            <w:proofErr w:type="gramEnd"/>
            <w:r w:rsidR="00CA2135">
              <w:t xml:space="preserve"> and participants. Every step has been clearly elaborated. </w:t>
            </w:r>
          </w:p>
          <w:p w14:paraId="02A2E9E2" w14:textId="37191E6A" w:rsidR="007E24CE" w:rsidRPr="004D2A40" w:rsidRDefault="007E24CE" w:rsidP="004D2A40">
            <w:r>
              <w:t xml:space="preserve">A minor comment: Please clarify which </w:t>
            </w:r>
            <w:r w:rsidR="00E4519E">
              <w:t xml:space="preserve">native </w:t>
            </w:r>
            <w:r>
              <w:t xml:space="preserve">language the </w:t>
            </w:r>
            <w:r w:rsidR="00CE5D30">
              <w:t>rapporteur should be proficient in (I think it should be regional language?)</w:t>
            </w:r>
          </w:p>
        </w:tc>
      </w:tr>
      <w:tr w:rsidR="00CA706A" w14:paraId="7022F081" w14:textId="77777777" w:rsidTr="004D5326">
        <w:trPr>
          <w:trHeight w:val="1321"/>
        </w:trPr>
        <w:tc>
          <w:tcPr>
            <w:tcW w:w="6799" w:type="dxa"/>
            <w:gridSpan w:val="3"/>
            <w:tcBorders>
              <w:top w:val="single" w:sz="12" w:space="0" w:color="4472C4" w:themeColor="accent1"/>
              <w:left w:val="single" w:sz="4" w:space="0" w:color="9CC3E5"/>
              <w:bottom w:val="single" w:sz="4" w:space="0" w:color="9CC3E5"/>
              <w:right w:val="single" w:sz="4" w:space="0" w:color="9CC3E5"/>
            </w:tcBorders>
            <w:vAlign w:val="center"/>
          </w:tcPr>
          <w:p w14:paraId="264C7750" w14:textId="6C0D7E78" w:rsidR="00CA706A" w:rsidRPr="0013038B" w:rsidRDefault="00CA706A" w:rsidP="00CA706A">
            <w:pPr>
              <w:pStyle w:val="ListParagraph"/>
              <w:numPr>
                <w:ilvl w:val="0"/>
                <w:numId w:val="2"/>
              </w:numPr>
              <w:spacing w:before="0" w:after="160" w:line="259" w:lineRule="auto"/>
              <w:rPr>
                <w:lang w:val="en-US"/>
              </w:rPr>
            </w:pPr>
            <w:r w:rsidRPr="0013038B">
              <w:rPr>
                <w:lang w:val="en-US"/>
              </w:rPr>
              <w:t>Have the conclusions been clearly supported by the evidence presented in the deliverable?</w:t>
            </w:r>
          </w:p>
        </w:tc>
        <w:tc>
          <w:tcPr>
            <w:tcW w:w="2977" w:type="dxa"/>
            <w:gridSpan w:val="2"/>
            <w:tcBorders>
              <w:top w:val="single" w:sz="12" w:space="0" w:color="4472C4" w:themeColor="accent1"/>
              <w:left w:val="single" w:sz="4" w:space="0" w:color="9CC3E5"/>
              <w:bottom w:val="single" w:sz="4" w:space="0" w:color="9CC3E5"/>
              <w:right w:val="single" w:sz="4" w:space="0" w:color="9CC3E5"/>
            </w:tcBorders>
          </w:tcPr>
          <w:p w14:paraId="5E8A065C" w14:textId="68C124EE" w:rsidR="00CA706A" w:rsidRDefault="00CA706A" w:rsidP="00CA706A">
            <w:pPr>
              <w:rPr>
                <w:rFonts w:ascii="MS Gothic" w:eastAsia="MS Gothic" w:hAnsi="MS Gothic" w:cs="MS Gothic"/>
              </w:rPr>
            </w:pPr>
            <w:r w:rsidRPr="0087053C">
              <w:rPr>
                <w:b/>
              </w:rPr>
              <w:t>Score</w:t>
            </w:r>
            <w:r>
              <w:t>: /100</w:t>
            </w:r>
          </w:p>
        </w:tc>
      </w:tr>
      <w:tr w:rsidR="00CA706A" w14:paraId="55F16EB0" w14:textId="77777777" w:rsidTr="00CA706A">
        <w:trPr>
          <w:trHeight w:val="2061"/>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68D53224" w14:textId="49B5DC4B" w:rsidR="00902538" w:rsidRDefault="00902538" w:rsidP="00CA706A">
            <w:pPr>
              <w:rPr>
                <w:rFonts w:ascii="MS Gothic" w:eastAsia="MS Gothic" w:hAnsi="MS Gothic" w:cs="MS Gothic"/>
              </w:rPr>
            </w:pPr>
            <w:r>
              <w:t xml:space="preserve">N/A This deliverable does not provide </w:t>
            </w:r>
            <w:r w:rsidR="00CD5911">
              <w:t>conclusions.</w:t>
            </w:r>
          </w:p>
        </w:tc>
      </w:tr>
      <w:tr w:rsidR="00CA706A" w14:paraId="223EF75A" w14:textId="77777777" w:rsidTr="004D5326">
        <w:trPr>
          <w:trHeight w:val="1281"/>
        </w:trPr>
        <w:tc>
          <w:tcPr>
            <w:tcW w:w="6799" w:type="dxa"/>
            <w:gridSpan w:val="3"/>
            <w:tcBorders>
              <w:top w:val="single" w:sz="12" w:space="0" w:color="4472C4" w:themeColor="accent1"/>
              <w:left w:val="single" w:sz="4" w:space="0" w:color="9CC3E5"/>
              <w:bottom w:val="single" w:sz="4" w:space="0" w:color="9CC3E5"/>
              <w:right w:val="single" w:sz="4" w:space="0" w:color="9CC3E5"/>
            </w:tcBorders>
            <w:vAlign w:val="center"/>
          </w:tcPr>
          <w:p w14:paraId="314BA78C" w14:textId="322306C3" w:rsidR="00CA706A" w:rsidRPr="006A3AAC" w:rsidRDefault="00CA706A" w:rsidP="00CA706A">
            <w:pPr>
              <w:pStyle w:val="ListParagraph"/>
              <w:numPr>
                <w:ilvl w:val="0"/>
                <w:numId w:val="2"/>
              </w:numPr>
              <w:spacing w:before="0" w:after="160" w:line="259" w:lineRule="auto"/>
              <w:rPr>
                <w:b/>
                <w:bCs/>
                <w:lang w:val="en-US"/>
              </w:rPr>
            </w:pPr>
            <w:r w:rsidRPr="006A3AAC">
              <w:rPr>
                <w:b/>
                <w:bCs/>
                <w:lang w:val="en-US"/>
              </w:rPr>
              <w:t xml:space="preserve">Are the recommendations </w:t>
            </w:r>
            <w:r>
              <w:rPr>
                <w:b/>
                <w:bCs/>
                <w:lang w:val="en-US"/>
              </w:rPr>
              <w:t xml:space="preserve">of the deliverable </w:t>
            </w:r>
            <w:r w:rsidRPr="006A3AAC">
              <w:rPr>
                <w:b/>
                <w:bCs/>
                <w:lang w:val="en-US"/>
              </w:rPr>
              <w:t>relevant, feasible, and</w:t>
            </w:r>
            <w:r>
              <w:rPr>
                <w:b/>
                <w:bCs/>
                <w:lang w:val="en-US"/>
              </w:rPr>
              <w:t>/or</w:t>
            </w:r>
            <w:r w:rsidRPr="006A3AAC">
              <w:rPr>
                <w:b/>
                <w:bCs/>
                <w:lang w:val="en-US"/>
              </w:rPr>
              <w:t xml:space="preserve"> useful?</w:t>
            </w:r>
          </w:p>
        </w:tc>
        <w:tc>
          <w:tcPr>
            <w:tcW w:w="2977" w:type="dxa"/>
            <w:gridSpan w:val="2"/>
            <w:tcBorders>
              <w:top w:val="single" w:sz="12" w:space="0" w:color="4472C4" w:themeColor="accent1"/>
              <w:left w:val="single" w:sz="4" w:space="0" w:color="9CC3E5"/>
              <w:bottom w:val="single" w:sz="4" w:space="0" w:color="9CC3E5"/>
              <w:right w:val="single" w:sz="4" w:space="0" w:color="9CC3E5"/>
            </w:tcBorders>
          </w:tcPr>
          <w:p w14:paraId="3E6776A2" w14:textId="4E67D001" w:rsidR="00CA706A" w:rsidRDefault="00CA706A" w:rsidP="00CA706A">
            <w:pPr>
              <w:rPr>
                <w:rFonts w:ascii="MS Gothic" w:eastAsia="MS Gothic" w:hAnsi="MS Gothic" w:cs="MS Gothic"/>
              </w:rPr>
            </w:pPr>
            <w:r w:rsidRPr="0087053C">
              <w:rPr>
                <w:b/>
              </w:rPr>
              <w:t>Score</w:t>
            </w:r>
            <w:r>
              <w:t xml:space="preserve">: </w:t>
            </w:r>
            <w:r w:rsidR="00791038">
              <w:t>9</w:t>
            </w:r>
            <w:r w:rsidR="00615623">
              <w:t>0</w:t>
            </w:r>
            <w:r>
              <w:t>/100</w:t>
            </w:r>
          </w:p>
        </w:tc>
      </w:tr>
      <w:tr w:rsidR="00CA706A" w14:paraId="00E75208" w14:textId="77777777" w:rsidTr="007A45CB">
        <w:trPr>
          <w:trHeight w:val="2084"/>
        </w:trPr>
        <w:tc>
          <w:tcPr>
            <w:tcW w:w="9776" w:type="dxa"/>
            <w:gridSpan w:val="5"/>
            <w:tcBorders>
              <w:top w:val="single" w:sz="4" w:space="0" w:color="9CC3E5"/>
              <w:left w:val="single" w:sz="4" w:space="0" w:color="9CC3E5"/>
              <w:bottom w:val="single" w:sz="4" w:space="0" w:color="9CC3E5"/>
              <w:right w:val="single" w:sz="4" w:space="0" w:color="9CC3E5"/>
            </w:tcBorders>
          </w:tcPr>
          <w:p w14:paraId="4D751875" w14:textId="77777777" w:rsidR="00012DEF" w:rsidRDefault="00086801" w:rsidP="00CA706A">
            <w:r>
              <w:lastRenderedPageBreak/>
              <w:t xml:space="preserve">The outcomes of this task could act as recommendations. They </w:t>
            </w:r>
            <w:r w:rsidR="00012DEF">
              <w:t xml:space="preserve">are very useful as </w:t>
            </w:r>
            <w:r w:rsidR="00590C50">
              <w:t>highlighted in section 2d</w:t>
            </w:r>
            <w:r w:rsidR="00012DEF">
              <w:t>.</w:t>
            </w:r>
          </w:p>
          <w:p w14:paraId="14F11CB7" w14:textId="75870741" w:rsidR="00CD5911" w:rsidRDefault="00012DEF" w:rsidP="00CA706A">
            <w:pPr>
              <w:rPr>
                <w:rFonts w:ascii="MS Gothic" w:eastAsia="MS Gothic" w:hAnsi="MS Gothic" w:cs="MS Gothic"/>
              </w:rPr>
            </w:pPr>
            <w:r>
              <w:t xml:space="preserve">I wish that there was a way to share </w:t>
            </w:r>
            <w:r w:rsidR="00901080">
              <w:t xml:space="preserve">them with the public in the form of a </w:t>
            </w:r>
            <w:r w:rsidR="006615CF">
              <w:t>hand</w:t>
            </w:r>
            <w:r w:rsidR="00901080">
              <w:t>book</w:t>
            </w:r>
            <w:r w:rsidR="006615CF">
              <w:t xml:space="preserve"> or guidelines</w:t>
            </w:r>
            <w:r w:rsidR="00901080">
              <w:t xml:space="preserve"> </w:t>
            </w:r>
            <w:r w:rsidR="006615CF">
              <w:t>that</w:t>
            </w:r>
            <w:r w:rsidR="000462FB">
              <w:t xml:space="preserve"> whoever wants to carry out focus group discussions </w:t>
            </w:r>
            <w:r w:rsidR="00901080">
              <w:t xml:space="preserve">can refer to. Such material does </w:t>
            </w:r>
            <w:proofErr w:type="gramStart"/>
            <w:r w:rsidR="00901080">
              <w:t>exist</w:t>
            </w:r>
            <w:proofErr w:type="gramEnd"/>
            <w:r w:rsidR="00901080">
              <w:t xml:space="preserve"> but they are </w:t>
            </w:r>
            <w:r w:rsidR="00FA2758">
              <w:t>usually</w:t>
            </w:r>
            <w:r w:rsidR="00901080">
              <w:t xml:space="preserve"> so </w:t>
            </w:r>
            <w:r w:rsidR="00FA2758">
              <w:t xml:space="preserve">long compared to what you have produced. </w:t>
            </w:r>
          </w:p>
        </w:tc>
      </w:tr>
      <w:tr w:rsidR="007A45CB" w14:paraId="071BC75B" w14:textId="77777777" w:rsidTr="004D5326">
        <w:trPr>
          <w:trHeight w:val="886"/>
        </w:trPr>
        <w:tc>
          <w:tcPr>
            <w:tcW w:w="6799" w:type="dxa"/>
            <w:gridSpan w:val="3"/>
            <w:tcBorders>
              <w:top w:val="single" w:sz="4" w:space="0" w:color="9CC3E5"/>
              <w:left w:val="single" w:sz="4" w:space="0" w:color="9CC3E5"/>
              <w:bottom w:val="single" w:sz="4" w:space="0" w:color="9CC3E5"/>
              <w:right w:val="single" w:sz="4" w:space="0" w:color="9CC3E5"/>
            </w:tcBorders>
          </w:tcPr>
          <w:p w14:paraId="5B92C0E7" w14:textId="77C4167B" w:rsidR="007A45CB" w:rsidRDefault="007A45CB" w:rsidP="007A45CB">
            <w:pPr>
              <w:spacing w:before="120"/>
            </w:pPr>
            <w:r w:rsidRPr="00F0604B">
              <w:rPr>
                <w:b/>
              </w:rPr>
              <w:t xml:space="preserve">Overall </w:t>
            </w:r>
            <w:r>
              <w:rPr>
                <w:b/>
              </w:rPr>
              <w:t>s</w:t>
            </w:r>
            <w:r w:rsidRPr="00F0604B">
              <w:rPr>
                <w:b/>
              </w:rPr>
              <w:t xml:space="preserve">atisfaction </w:t>
            </w:r>
            <w:r>
              <w:rPr>
                <w:b/>
              </w:rPr>
              <w:t>about</w:t>
            </w:r>
            <w:r w:rsidRPr="00F0604B">
              <w:rPr>
                <w:b/>
              </w:rPr>
              <w:t xml:space="preserve"> </w:t>
            </w:r>
            <w:r>
              <w:rPr>
                <w:b/>
              </w:rPr>
              <w:t>the</w:t>
            </w:r>
            <w:r w:rsidRPr="00F0604B">
              <w:rPr>
                <w:b/>
              </w:rPr>
              <w:t xml:space="preserve"> deliverable</w:t>
            </w:r>
            <w:r>
              <w:rPr>
                <w:b/>
              </w:rPr>
              <w:t>:</w:t>
            </w:r>
          </w:p>
        </w:tc>
        <w:tc>
          <w:tcPr>
            <w:tcW w:w="2977" w:type="dxa"/>
            <w:gridSpan w:val="2"/>
            <w:tcBorders>
              <w:top w:val="single" w:sz="4" w:space="0" w:color="9CC3E5"/>
              <w:left w:val="single" w:sz="4" w:space="0" w:color="9CC3E5"/>
              <w:bottom w:val="single" w:sz="4" w:space="0" w:color="9CC3E5"/>
              <w:right w:val="single" w:sz="4" w:space="0" w:color="9CC3E5"/>
            </w:tcBorders>
          </w:tcPr>
          <w:p w14:paraId="27FF458C" w14:textId="33E88382" w:rsidR="007A45CB" w:rsidRDefault="007A45CB" w:rsidP="007A45CB">
            <w:pPr>
              <w:spacing w:before="120"/>
            </w:pPr>
            <w:r>
              <w:rPr>
                <w:b/>
              </w:rPr>
              <w:t xml:space="preserve">Overall </w:t>
            </w:r>
            <w:r w:rsidRPr="0087053C">
              <w:rPr>
                <w:b/>
              </w:rPr>
              <w:t>Score</w:t>
            </w:r>
            <w:r>
              <w:t xml:space="preserve">: </w:t>
            </w:r>
            <w:r w:rsidR="0078485D">
              <w:t>85.41</w:t>
            </w:r>
            <w:r>
              <w:t>/100</w:t>
            </w:r>
          </w:p>
        </w:tc>
      </w:tr>
      <w:tr w:rsidR="007A45CB" w14:paraId="0EEF7BA7" w14:textId="77777777" w:rsidTr="007A45CB">
        <w:trPr>
          <w:trHeight w:val="2003"/>
        </w:trPr>
        <w:tc>
          <w:tcPr>
            <w:tcW w:w="9776" w:type="dxa"/>
            <w:gridSpan w:val="5"/>
            <w:tcBorders>
              <w:top w:val="single" w:sz="4" w:space="0" w:color="9CC3E5"/>
              <w:left w:val="single" w:sz="4" w:space="0" w:color="9CC3E5"/>
              <w:bottom w:val="single" w:sz="4" w:space="0" w:color="9CC3E5"/>
              <w:right w:val="single" w:sz="4" w:space="0" w:color="9CC3E5"/>
            </w:tcBorders>
          </w:tcPr>
          <w:p w14:paraId="08ED33F9" w14:textId="26363440" w:rsidR="00283161" w:rsidRDefault="005474FC" w:rsidP="007A45CB">
            <w:pPr>
              <w:spacing w:before="120"/>
            </w:pPr>
            <w:r>
              <w:t>Very good</w:t>
            </w:r>
            <w:r w:rsidR="00535550">
              <w:t xml:space="preserve">! </w:t>
            </w:r>
            <w:r w:rsidR="00283161">
              <w:t xml:space="preserve">A very useful output that can be applied beyond the </w:t>
            </w:r>
            <w:r w:rsidR="00326208">
              <w:t xml:space="preserve">context of this project. Well drafted and easy to understand. All steps involved have been covered and clearly described. </w:t>
            </w:r>
          </w:p>
        </w:tc>
      </w:tr>
      <w:tr w:rsidR="007A45CB" w14:paraId="5A21E2A8" w14:textId="77777777" w:rsidTr="007A45CB">
        <w:tc>
          <w:tcPr>
            <w:tcW w:w="6799" w:type="dxa"/>
            <w:gridSpan w:val="3"/>
            <w:tcBorders>
              <w:top w:val="single" w:sz="4" w:space="0" w:color="9CC3E5"/>
              <w:left w:val="single" w:sz="4" w:space="0" w:color="9CC3E5"/>
              <w:bottom w:val="single" w:sz="4" w:space="0" w:color="9CC3E5"/>
              <w:right w:val="single" w:sz="4" w:space="0" w:color="9CC3E5"/>
            </w:tcBorders>
            <w:vAlign w:val="center"/>
            <w:hideMark/>
          </w:tcPr>
          <w:p w14:paraId="7D631F21" w14:textId="34FB8AFA" w:rsidR="007A45CB" w:rsidRDefault="007A45CB" w:rsidP="007A45CB">
            <w:pPr>
              <w:spacing w:before="120"/>
            </w:pPr>
            <w:r>
              <w:t>Date of external evaluation review:</w:t>
            </w:r>
          </w:p>
        </w:tc>
        <w:tc>
          <w:tcPr>
            <w:tcW w:w="2977" w:type="dxa"/>
            <w:gridSpan w:val="2"/>
            <w:tcBorders>
              <w:top w:val="single" w:sz="4" w:space="0" w:color="9CC3E5"/>
              <w:left w:val="single" w:sz="4" w:space="0" w:color="9CC3E5"/>
              <w:bottom w:val="single" w:sz="4" w:space="0" w:color="9CC3E5"/>
              <w:right w:val="single" w:sz="4" w:space="0" w:color="9CC3E5"/>
            </w:tcBorders>
            <w:vAlign w:val="center"/>
            <w:hideMark/>
          </w:tcPr>
          <w:p w14:paraId="5EAE272D" w14:textId="0664E2FE" w:rsidR="007A45CB" w:rsidRDefault="008B0AEB" w:rsidP="007A45CB">
            <w:pPr>
              <w:spacing w:before="120"/>
              <w:jc w:val="center"/>
            </w:pPr>
            <w:r>
              <w:t>29/07/2022</w:t>
            </w:r>
          </w:p>
        </w:tc>
      </w:tr>
      <w:tr w:rsidR="007A45CB" w14:paraId="03C6F7A5" w14:textId="77777777" w:rsidTr="00E94AB9">
        <w:tc>
          <w:tcPr>
            <w:tcW w:w="9776" w:type="dxa"/>
            <w:gridSpan w:val="5"/>
            <w:tcBorders>
              <w:top w:val="single" w:sz="4" w:space="0" w:color="9CC3E5"/>
              <w:left w:val="single" w:sz="4" w:space="0" w:color="9CC3E5"/>
              <w:bottom w:val="single" w:sz="4" w:space="0" w:color="9CC3E5"/>
              <w:right w:val="single" w:sz="4" w:space="0" w:color="9CC3E5"/>
            </w:tcBorders>
            <w:vAlign w:val="center"/>
            <w:hideMark/>
          </w:tcPr>
          <w:p w14:paraId="610123CA" w14:textId="718D5349" w:rsidR="007A45CB" w:rsidRDefault="00000000" w:rsidP="007A45CB">
            <w:pPr>
              <w:spacing w:after="240"/>
            </w:pPr>
            <w:sdt>
              <w:sdtPr>
                <w:tag w:val="goog_rdk_2"/>
                <w:id w:val="1343586832"/>
              </w:sdtPr>
              <w:sdtContent/>
            </w:sdt>
            <w:sdt>
              <w:sdtPr>
                <w:tag w:val="goog_rdk_4"/>
                <w:id w:val="-159622936"/>
              </w:sdtPr>
              <w:sdtContent/>
            </w:sdt>
            <w:r w:rsidR="007A45CB">
              <w:t>Signature/Name:</w:t>
            </w:r>
            <w:r w:rsidR="008B0AEB">
              <w:t xml:space="preserve"> </w:t>
            </w:r>
            <w:r w:rsidR="00744F54">
              <w:t xml:space="preserve">    </w:t>
            </w:r>
            <w:r w:rsidR="00744F54">
              <w:rPr>
                <w:noProof/>
              </w:rPr>
              <w:drawing>
                <wp:inline distT="0" distB="0" distL="0" distR="0" wp14:anchorId="55C109EF" wp14:editId="1DF5B2E9">
                  <wp:extent cx="729615" cy="146050"/>
                  <wp:effectExtent l="0" t="0" r="0" b="6350"/>
                  <wp:docPr id="1" name="Picture 1"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shap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2968" cy="148723"/>
                          </a:xfrm>
                          <a:prstGeom prst="rect">
                            <a:avLst/>
                          </a:prstGeom>
                          <a:noFill/>
                          <a:ln>
                            <a:noFill/>
                          </a:ln>
                        </pic:spPr>
                      </pic:pic>
                    </a:graphicData>
                  </a:graphic>
                </wp:inline>
              </w:drawing>
            </w:r>
            <w:r w:rsidR="00744F54">
              <w:t xml:space="preserve">      </w:t>
            </w:r>
            <w:r w:rsidR="008B0AEB">
              <w:t xml:space="preserve">Juliet Achieng </w:t>
            </w:r>
            <w:proofErr w:type="spellStart"/>
            <w:r w:rsidR="008B0AEB">
              <w:t>Owuor</w:t>
            </w:r>
            <w:proofErr w:type="spellEnd"/>
          </w:p>
        </w:tc>
      </w:tr>
    </w:tbl>
    <w:p w14:paraId="031720B4" w14:textId="0DF9CB8F" w:rsidR="004D5369" w:rsidRDefault="004D5369" w:rsidP="004D5369">
      <w:pPr>
        <w:jc w:val="both"/>
      </w:pPr>
    </w:p>
    <w:p w14:paraId="4302DEDA" w14:textId="77777777" w:rsidR="00843AEB" w:rsidRDefault="00843AEB" w:rsidP="004D5369">
      <w:pPr>
        <w:jc w:val="both"/>
      </w:pPr>
    </w:p>
    <w:tbl>
      <w:tblPr>
        <w:tblW w:w="9626" w:type="dxa"/>
        <w:tblInd w:w="108"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Look w:val="04A0" w:firstRow="1" w:lastRow="0" w:firstColumn="1" w:lastColumn="0" w:noHBand="0" w:noVBand="1"/>
      </w:tblPr>
      <w:tblGrid>
        <w:gridCol w:w="1829"/>
        <w:gridCol w:w="1949"/>
        <w:gridCol w:w="1949"/>
        <w:gridCol w:w="1949"/>
        <w:gridCol w:w="1950"/>
      </w:tblGrid>
      <w:tr w:rsidR="007A45CB" w:rsidRPr="00B143E2" w14:paraId="13EBC3D4" w14:textId="77777777" w:rsidTr="00843AEB">
        <w:trPr>
          <w:trHeight w:val="854"/>
        </w:trPr>
        <w:tc>
          <w:tcPr>
            <w:tcW w:w="1829" w:type="dxa"/>
            <w:shd w:val="clear" w:color="auto" w:fill="auto"/>
          </w:tcPr>
          <w:p w14:paraId="16F8D11A"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Maximum number of points for a criterion</w:t>
            </w:r>
          </w:p>
        </w:tc>
        <w:tc>
          <w:tcPr>
            <w:tcW w:w="7797" w:type="dxa"/>
            <w:gridSpan w:val="4"/>
            <w:shd w:val="clear" w:color="auto" w:fill="auto"/>
          </w:tcPr>
          <w:p w14:paraId="627A967A"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 xml:space="preserve">Range of scores </w:t>
            </w:r>
          </w:p>
        </w:tc>
      </w:tr>
      <w:tr w:rsidR="007A45CB" w:rsidRPr="00B143E2" w14:paraId="4BD945EC" w14:textId="77777777" w:rsidTr="00843AEB">
        <w:trPr>
          <w:trHeight w:val="325"/>
        </w:trPr>
        <w:tc>
          <w:tcPr>
            <w:tcW w:w="1829" w:type="dxa"/>
            <w:shd w:val="clear" w:color="auto" w:fill="auto"/>
          </w:tcPr>
          <w:p w14:paraId="56C45902" w14:textId="77777777" w:rsidR="007A45CB" w:rsidRPr="00B143E2" w:rsidRDefault="007A45CB" w:rsidP="00EB79E9">
            <w:pPr>
              <w:keepNext/>
              <w:keepLines/>
              <w:spacing w:after="0" w:line="240" w:lineRule="auto"/>
              <w:jc w:val="center"/>
              <w:rPr>
                <w:rFonts w:eastAsia="Times New Roman"/>
                <w:b/>
                <w:lang w:eastAsia="ar-SA"/>
              </w:rPr>
            </w:pPr>
          </w:p>
        </w:tc>
        <w:tc>
          <w:tcPr>
            <w:tcW w:w="1949" w:type="dxa"/>
            <w:shd w:val="clear" w:color="auto" w:fill="auto"/>
          </w:tcPr>
          <w:p w14:paraId="45977605"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Very good</w:t>
            </w:r>
          </w:p>
        </w:tc>
        <w:tc>
          <w:tcPr>
            <w:tcW w:w="1949" w:type="dxa"/>
            <w:shd w:val="clear" w:color="auto" w:fill="auto"/>
          </w:tcPr>
          <w:p w14:paraId="5E9784EB"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Good</w:t>
            </w:r>
          </w:p>
        </w:tc>
        <w:tc>
          <w:tcPr>
            <w:tcW w:w="1949" w:type="dxa"/>
            <w:shd w:val="clear" w:color="auto" w:fill="auto"/>
          </w:tcPr>
          <w:p w14:paraId="75D302CF"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Fair</w:t>
            </w:r>
          </w:p>
        </w:tc>
        <w:tc>
          <w:tcPr>
            <w:tcW w:w="1950" w:type="dxa"/>
            <w:shd w:val="clear" w:color="auto" w:fill="auto"/>
          </w:tcPr>
          <w:p w14:paraId="3B1FBE6E"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Weak</w:t>
            </w:r>
          </w:p>
        </w:tc>
      </w:tr>
      <w:tr w:rsidR="007A45CB" w:rsidRPr="00B143E2" w14:paraId="5879622A" w14:textId="77777777" w:rsidTr="00843AEB">
        <w:trPr>
          <w:trHeight w:val="333"/>
        </w:trPr>
        <w:tc>
          <w:tcPr>
            <w:tcW w:w="1829" w:type="dxa"/>
            <w:shd w:val="clear" w:color="auto" w:fill="auto"/>
          </w:tcPr>
          <w:p w14:paraId="695C3EE8" w14:textId="5BF51E96" w:rsidR="007A45CB" w:rsidRPr="00B143E2" w:rsidRDefault="007A45CB" w:rsidP="00EB79E9">
            <w:pPr>
              <w:spacing w:after="0" w:line="240" w:lineRule="auto"/>
              <w:jc w:val="center"/>
              <w:rPr>
                <w:rFonts w:eastAsia="Times New Roman"/>
                <w:lang w:eastAsia="ar-SA"/>
              </w:rPr>
            </w:pPr>
            <w:r>
              <w:rPr>
                <w:rFonts w:eastAsia="Times New Roman"/>
                <w:lang w:eastAsia="ar-SA"/>
              </w:rPr>
              <w:t>100</w:t>
            </w:r>
          </w:p>
        </w:tc>
        <w:tc>
          <w:tcPr>
            <w:tcW w:w="1949" w:type="dxa"/>
            <w:shd w:val="clear" w:color="auto" w:fill="auto"/>
          </w:tcPr>
          <w:p w14:paraId="12E631C3" w14:textId="2AADE03B" w:rsidR="007A45CB" w:rsidRPr="00B143E2" w:rsidRDefault="007A45CB" w:rsidP="007A45CB">
            <w:pPr>
              <w:spacing w:after="0" w:line="240" w:lineRule="auto"/>
              <w:jc w:val="center"/>
              <w:rPr>
                <w:rFonts w:eastAsia="Times New Roman"/>
                <w:lang w:eastAsia="ar-SA"/>
              </w:rPr>
            </w:pPr>
            <w:r>
              <w:rPr>
                <w:rFonts w:eastAsia="Times New Roman"/>
                <w:lang w:eastAsia="ar-SA"/>
              </w:rPr>
              <w:t>7</w:t>
            </w:r>
            <w:r w:rsidRPr="00B143E2">
              <w:rPr>
                <w:rFonts w:eastAsia="Times New Roman"/>
                <w:lang w:eastAsia="ar-SA"/>
              </w:rPr>
              <w:t>6-</w:t>
            </w:r>
            <w:r>
              <w:rPr>
                <w:rFonts w:eastAsia="Times New Roman"/>
                <w:lang w:eastAsia="ar-SA"/>
              </w:rPr>
              <w:t>10</w:t>
            </w:r>
            <w:r w:rsidRPr="00B143E2">
              <w:rPr>
                <w:rFonts w:eastAsia="Times New Roman"/>
                <w:lang w:eastAsia="ar-SA"/>
              </w:rPr>
              <w:t>0</w:t>
            </w:r>
          </w:p>
        </w:tc>
        <w:tc>
          <w:tcPr>
            <w:tcW w:w="1949" w:type="dxa"/>
            <w:shd w:val="clear" w:color="auto" w:fill="auto"/>
          </w:tcPr>
          <w:p w14:paraId="240FB366" w14:textId="6DFF0EE9" w:rsidR="007A45CB" w:rsidRPr="00B143E2" w:rsidRDefault="007A45CB" w:rsidP="00EB79E9">
            <w:pPr>
              <w:spacing w:after="0" w:line="240" w:lineRule="auto"/>
              <w:jc w:val="center"/>
              <w:rPr>
                <w:rFonts w:eastAsia="Times New Roman"/>
                <w:lang w:eastAsia="ar-SA"/>
              </w:rPr>
            </w:pPr>
            <w:r>
              <w:rPr>
                <w:rFonts w:eastAsia="Times New Roman"/>
                <w:lang w:eastAsia="ar-SA"/>
              </w:rPr>
              <w:t>51-7</w:t>
            </w:r>
            <w:r w:rsidRPr="00B143E2">
              <w:rPr>
                <w:rFonts w:eastAsia="Times New Roman"/>
                <w:lang w:eastAsia="ar-SA"/>
              </w:rPr>
              <w:t>5</w:t>
            </w:r>
          </w:p>
        </w:tc>
        <w:tc>
          <w:tcPr>
            <w:tcW w:w="1949" w:type="dxa"/>
            <w:shd w:val="clear" w:color="auto" w:fill="auto"/>
          </w:tcPr>
          <w:p w14:paraId="09621451" w14:textId="68DE9B52" w:rsidR="007A45CB" w:rsidRPr="00B143E2" w:rsidRDefault="007A45CB" w:rsidP="00EB79E9">
            <w:pPr>
              <w:spacing w:after="0" w:line="240" w:lineRule="auto"/>
              <w:jc w:val="center"/>
              <w:rPr>
                <w:rFonts w:eastAsia="Times New Roman"/>
                <w:lang w:eastAsia="ar-SA"/>
              </w:rPr>
            </w:pPr>
            <w:r>
              <w:rPr>
                <w:rFonts w:eastAsia="Times New Roman"/>
                <w:lang w:eastAsia="ar-SA"/>
              </w:rPr>
              <w:t>26-5</w:t>
            </w:r>
            <w:r w:rsidRPr="00B143E2">
              <w:rPr>
                <w:rFonts w:eastAsia="Times New Roman"/>
                <w:lang w:eastAsia="ar-SA"/>
              </w:rPr>
              <w:t>0</w:t>
            </w:r>
          </w:p>
        </w:tc>
        <w:tc>
          <w:tcPr>
            <w:tcW w:w="1950" w:type="dxa"/>
            <w:shd w:val="clear" w:color="auto" w:fill="auto"/>
          </w:tcPr>
          <w:p w14:paraId="12B22D1D" w14:textId="60B634B4" w:rsidR="007A45CB" w:rsidRPr="00B143E2" w:rsidRDefault="007A45CB" w:rsidP="00EB79E9">
            <w:pPr>
              <w:spacing w:after="0" w:line="240" w:lineRule="auto"/>
              <w:jc w:val="center"/>
              <w:rPr>
                <w:rFonts w:eastAsia="Times New Roman"/>
                <w:lang w:eastAsia="ar-SA"/>
              </w:rPr>
            </w:pPr>
            <w:r>
              <w:rPr>
                <w:rFonts w:eastAsia="Times New Roman"/>
                <w:lang w:eastAsia="ar-SA"/>
              </w:rPr>
              <w:t>0-25</w:t>
            </w:r>
          </w:p>
        </w:tc>
      </w:tr>
    </w:tbl>
    <w:p w14:paraId="585A3039" w14:textId="77777777" w:rsidR="007A45CB" w:rsidRDefault="007A45CB" w:rsidP="004D5369">
      <w:pPr>
        <w:jc w:val="both"/>
      </w:pPr>
    </w:p>
    <w:p w14:paraId="53A98A69" w14:textId="77777777" w:rsidR="00695775" w:rsidRDefault="00000000"/>
    <w:sectPr w:rsidR="00695775">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23064" w14:textId="77777777" w:rsidR="009900DF" w:rsidRDefault="009900DF" w:rsidP="004D5369">
      <w:pPr>
        <w:spacing w:before="0" w:after="0" w:line="240" w:lineRule="auto"/>
      </w:pPr>
      <w:r>
        <w:separator/>
      </w:r>
    </w:p>
  </w:endnote>
  <w:endnote w:type="continuationSeparator" w:id="0">
    <w:p w14:paraId="20559022" w14:textId="77777777" w:rsidR="009900DF" w:rsidRDefault="009900DF" w:rsidP="004D536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BC0CC" w14:textId="6D843D30" w:rsidR="007A45CB" w:rsidRPr="007A45CB" w:rsidRDefault="007A45CB">
    <w:pPr>
      <w:pStyle w:val="Footer"/>
      <w:rPr>
        <w:bCs/>
        <w:color w:val="000000" w:themeColor="text1"/>
        <w:lang w:val="en-US"/>
      </w:rPr>
    </w:pPr>
    <w:r w:rsidRPr="007A45CB">
      <w:rPr>
        <w:b/>
        <w:bCs/>
        <w:color w:val="000000" w:themeColor="text1"/>
      </w:rPr>
      <w:t>*</w:t>
    </w:r>
    <w:r w:rsidRPr="007A45CB">
      <w:rPr>
        <w:bCs/>
        <w:color w:val="000000" w:themeColor="text1"/>
        <w:lang w:val="en-US"/>
      </w:rPr>
      <w:t>Please check the grades’ table at the end of this file. Reviewers’ comments must be accurate, comprehensive, and fully articulated.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B4D06" w14:textId="77777777" w:rsidR="009900DF" w:rsidRDefault="009900DF" w:rsidP="004D5369">
      <w:pPr>
        <w:spacing w:before="0" w:after="0" w:line="240" w:lineRule="auto"/>
      </w:pPr>
      <w:r>
        <w:separator/>
      </w:r>
    </w:p>
  </w:footnote>
  <w:footnote w:type="continuationSeparator" w:id="0">
    <w:p w14:paraId="75DFAFBB" w14:textId="77777777" w:rsidR="009900DF" w:rsidRDefault="009900DF" w:rsidP="004D536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3D92B" w14:textId="56FC19EF" w:rsidR="001336D0" w:rsidRDefault="001336D0">
    <w:pPr>
      <w:pStyle w:val="Header"/>
    </w:pPr>
    <w:r>
      <w:rPr>
        <w:noProof/>
        <w:bdr w:val="none" w:sz="0" w:space="0" w:color="auto" w:frame="1"/>
        <w:lang w:val="el-GR" w:eastAsia="el-GR"/>
      </w:rPr>
      <w:drawing>
        <wp:anchor distT="0" distB="0" distL="114300" distR="114300" simplePos="0" relativeHeight="251659264" behindDoc="0" locked="0" layoutInCell="1" allowOverlap="1" wp14:anchorId="6ED96A4B" wp14:editId="699A5D07">
          <wp:simplePos x="0" y="0"/>
          <wp:positionH relativeFrom="column">
            <wp:posOffset>13508</wp:posOffset>
          </wp:positionH>
          <wp:positionV relativeFrom="paragraph">
            <wp:posOffset>-539115</wp:posOffset>
          </wp:positionV>
          <wp:extent cx="1136015" cy="1274445"/>
          <wp:effectExtent l="0" t="0" r="6985" b="1905"/>
          <wp:wrapThrough wrapText="bothSides">
            <wp:wrapPolygon edited="0">
              <wp:start x="0" y="0"/>
              <wp:lineTo x="0" y="21309"/>
              <wp:lineTo x="21371" y="21309"/>
              <wp:lineTo x="21371" y="0"/>
              <wp:lineTo x="0" y="0"/>
            </wp:wrapPolygon>
          </wp:wrapThrough>
          <wp:docPr id="188" name="Picture 188" descr="https://lh6.googleusercontent.com/7uad8qMmYi2Gh7FWGy51w6n-VA6nHZJBN5EipX_5WvgHRzdVPuCaIAv3uuy5327aoQLeC93yaRJLK3elz0qe0AxBTyUpbhoU9We1BsSdjFVG7D6OJOtWySmCfyA2-dkLMof-_cv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7uad8qMmYi2Gh7FWGy51w6n-VA6nHZJBN5EipX_5WvgHRzdVPuCaIAv3uuy5327aoQLeC93yaRJLK3elz0qe0AxBTyUpbhoU9We1BsSdjFVG7D6OJOtWySmCfyA2-dkLMof-_cvM"/>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36015" cy="1274445"/>
                  </a:xfrm>
                  <a:prstGeom prst="rect">
                    <a:avLst/>
                  </a:prstGeom>
                  <a:noFill/>
                  <a:ln>
                    <a:noFill/>
                  </a:ln>
                </pic:spPr>
              </pic:pic>
            </a:graphicData>
          </a:graphic>
        </wp:anchor>
      </w:drawing>
    </w:r>
    <w:r>
      <w:rPr>
        <w:noProof/>
        <w:bdr w:val="none" w:sz="0" w:space="0" w:color="auto" w:frame="1"/>
        <w:lang w:val="el-GR" w:eastAsia="el-GR"/>
      </w:rPr>
      <w:drawing>
        <wp:anchor distT="0" distB="0" distL="114300" distR="114300" simplePos="0" relativeHeight="251658240" behindDoc="0" locked="0" layoutInCell="1" allowOverlap="1" wp14:anchorId="3437732E" wp14:editId="0838E6C7">
          <wp:simplePos x="0" y="0"/>
          <wp:positionH relativeFrom="column">
            <wp:posOffset>4378036</wp:posOffset>
          </wp:positionH>
          <wp:positionV relativeFrom="paragraph">
            <wp:posOffset>-82665</wp:posOffset>
          </wp:positionV>
          <wp:extent cx="1835785" cy="526415"/>
          <wp:effectExtent l="0" t="0" r="0" b="6985"/>
          <wp:wrapThrough wrapText="bothSides">
            <wp:wrapPolygon edited="0">
              <wp:start x="0" y="0"/>
              <wp:lineTo x="0" y="21105"/>
              <wp:lineTo x="21294" y="21105"/>
              <wp:lineTo x="21294" y="0"/>
              <wp:lineTo x="0" y="0"/>
            </wp:wrapPolygon>
          </wp:wrapThrough>
          <wp:docPr id="189" name="Picture 189" descr="https://lh4.googleusercontent.com/Wh1ZIN2Xu9GEtqACwt4QQTFxwRhakLhVpV5fnTN_W9YdGZ3fReVrIe4AvN9j2G9BWuCjfZOnTft9pcY1-Byc98qlAQvu_07tSWXblg2z8qdkDbH8XbkIEjJba9cuC4peggFUQQF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Wh1ZIN2Xu9GEtqACwt4QQTFxwRhakLhVpV5fnTN_W9YdGZ3fReVrIe4AvN9j2G9BWuCjfZOnTft9pcY1-Byc98qlAQvu_07tSWXblg2z8qdkDbH8XbkIEjJba9cuC4peggFUQQF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35785" cy="52641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67B78"/>
    <w:multiLevelType w:val="hybridMultilevel"/>
    <w:tmpl w:val="2B76CC38"/>
    <w:lvl w:ilvl="0" w:tplc="5914B1A2">
      <w:start w:val="1"/>
      <w:numFmt w:val="lowerLetter"/>
      <w:lvlText w:val="%1."/>
      <w:lvlJc w:val="left"/>
      <w:pPr>
        <w:ind w:left="1080" w:hanging="360"/>
      </w:pPr>
      <w:rPr>
        <w:rFont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15:restartNumberingAfterBreak="0">
    <w:nsid w:val="21405B64"/>
    <w:multiLevelType w:val="hybridMultilevel"/>
    <w:tmpl w:val="48F096C6"/>
    <w:lvl w:ilvl="0" w:tplc="B3F44534">
      <w:start w:val="1"/>
      <w:numFmt w:val="low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275D5E25"/>
    <w:multiLevelType w:val="hybridMultilevel"/>
    <w:tmpl w:val="3B8E224E"/>
    <w:lvl w:ilvl="0" w:tplc="8EDC17DC">
      <w:start w:val="1"/>
      <w:numFmt w:val="low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3D1E703F"/>
    <w:multiLevelType w:val="hybridMultilevel"/>
    <w:tmpl w:val="48F096C6"/>
    <w:lvl w:ilvl="0" w:tplc="B3F44534">
      <w:start w:val="1"/>
      <w:numFmt w:val="low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40640438"/>
    <w:multiLevelType w:val="hybridMultilevel"/>
    <w:tmpl w:val="733EB402"/>
    <w:lvl w:ilvl="0" w:tplc="1EA27616">
      <w:start w:val="1"/>
      <w:numFmt w:val="decimal"/>
      <w:lvlText w:val="%1."/>
      <w:lvlJc w:val="left"/>
      <w:pPr>
        <w:ind w:left="720" w:hanging="360"/>
      </w:pPr>
      <w:rPr>
        <w:rFonts w:asciiTheme="minorHAnsi" w:hAnsiTheme="minorHAnsi" w:cstheme="minorHAnsi"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5631556F"/>
    <w:multiLevelType w:val="hybridMultilevel"/>
    <w:tmpl w:val="7CB0E38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64153EA4"/>
    <w:multiLevelType w:val="hybridMultilevel"/>
    <w:tmpl w:val="733EB402"/>
    <w:lvl w:ilvl="0" w:tplc="1EA27616">
      <w:start w:val="1"/>
      <w:numFmt w:val="decimal"/>
      <w:lvlText w:val="%1."/>
      <w:lvlJc w:val="left"/>
      <w:pPr>
        <w:ind w:left="720" w:hanging="360"/>
      </w:pPr>
      <w:rPr>
        <w:rFonts w:asciiTheme="minorHAnsi" w:hAnsiTheme="minorHAnsi" w:cstheme="minorHAnsi"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66E5292D"/>
    <w:multiLevelType w:val="hybridMultilevel"/>
    <w:tmpl w:val="C26AF94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68140DFC"/>
    <w:multiLevelType w:val="hybridMultilevel"/>
    <w:tmpl w:val="52F882E8"/>
    <w:lvl w:ilvl="0" w:tplc="0408000F">
      <w:start w:val="1"/>
      <w:numFmt w:val="decimal"/>
      <w:lvlText w:val="%1."/>
      <w:lvlJc w:val="left"/>
      <w:pPr>
        <w:ind w:left="1440" w:hanging="360"/>
      </w:pPr>
    </w:lvl>
    <w:lvl w:ilvl="1" w:tplc="04080019">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9" w15:restartNumberingAfterBreak="0">
    <w:nsid w:val="72895206"/>
    <w:multiLevelType w:val="hybridMultilevel"/>
    <w:tmpl w:val="88A4759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803818473">
    <w:abstractNumId w:val="2"/>
  </w:num>
  <w:num w:numId="2" w16cid:durableId="473454313">
    <w:abstractNumId w:val="4"/>
  </w:num>
  <w:num w:numId="3" w16cid:durableId="1331520062">
    <w:abstractNumId w:val="8"/>
  </w:num>
  <w:num w:numId="4" w16cid:durableId="1152019035">
    <w:abstractNumId w:val="0"/>
  </w:num>
  <w:num w:numId="5" w16cid:durableId="433595839">
    <w:abstractNumId w:val="3"/>
  </w:num>
  <w:num w:numId="6" w16cid:durableId="1339771223">
    <w:abstractNumId w:val="1"/>
  </w:num>
  <w:num w:numId="7" w16cid:durableId="2086027613">
    <w:abstractNumId w:val="6"/>
  </w:num>
  <w:num w:numId="8" w16cid:durableId="1924797369">
    <w:abstractNumId w:val="7"/>
  </w:num>
  <w:num w:numId="9" w16cid:durableId="1963924941">
    <w:abstractNumId w:val="9"/>
  </w:num>
  <w:num w:numId="10" w16cid:durableId="6398492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LQ0MLQ0NLc0MTE2N7JU0lEKTi0uzszPAykwrgUAripabSwAAAA="/>
  </w:docVars>
  <w:rsids>
    <w:rsidRoot w:val="004D5369"/>
    <w:rsid w:val="00011870"/>
    <w:rsid w:val="00012DEF"/>
    <w:rsid w:val="00015575"/>
    <w:rsid w:val="000301CA"/>
    <w:rsid w:val="00035761"/>
    <w:rsid w:val="000462FB"/>
    <w:rsid w:val="00076032"/>
    <w:rsid w:val="00086801"/>
    <w:rsid w:val="000B660F"/>
    <w:rsid w:val="000C615C"/>
    <w:rsid w:val="000E6DA2"/>
    <w:rsid w:val="000E7456"/>
    <w:rsid w:val="000E7DED"/>
    <w:rsid w:val="00123E87"/>
    <w:rsid w:val="00127768"/>
    <w:rsid w:val="0013038B"/>
    <w:rsid w:val="0013064B"/>
    <w:rsid w:val="001336D0"/>
    <w:rsid w:val="00137F25"/>
    <w:rsid w:val="00140F11"/>
    <w:rsid w:val="00153E9D"/>
    <w:rsid w:val="001767B1"/>
    <w:rsid w:val="001832DB"/>
    <w:rsid w:val="001A4D02"/>
    <w:rsid w:val="001A4E28"/>
    <w:rsid w:val="001C6655"/>
    <w:rsid w:val="001C6834"/>
    <w:rsid w:val="001F7098"/>
    <w:rsid w:val="002079D1"/>
    <w:rsid w:val="0021298B"/>
    <w:rsid w:val="0023329D"/>
    <w:rsid w:val="00240ACF"/>
    <w:rsid w:val="00243FD6"/>
    <w:rsid w:val="00245426"/>
    <w:rsid w:val="002574CF"/>
    <w:rsid w:val="00276AE3"/>
    <w:rsid w:val="00276BF5"/>
    <w:rsid w:val="00277095"/>
    <w:rsid w:val="00282C19"/>
    <w:rsid w:val="00283161"/>
    <w:rsid w:val="0028441F"/>
    <w:rsid w:val="00287087"/>
    <w:rsid w:val="00290545"/>
    <w:rsid w:val="002A636F"/>
    <w:rsid w:val="002B192F"/>
    <w:rsid w:val="002F1B20"/>
    <w:rsid w:val="002F65D3"/>
    <w:rsid w:val="00311AE6"/>
    <w:rsid w:val="00316547"/>
    <w:rsid w:val="00326208"/>
    <w:rsid w:val="00343185"/>
    <w:rsid w:val="003E2DB3"/>
    <w:rsid w:val="003F4014"/>
    <w:rsid w:val="00402A5A"/>
    <w:rsid w:val="004049ED"/>
    <w:rsid w:val="00406427"/>
    <w:rsid w:val="00407C00"/>
    <w:rsid w:val="00411179"/>
    <w:rsid w:val="00413697"/>
    <w:rsid w:val="00421EEB"/>
    <w:rsid w:val="00424B2E"/>
    <w:rsid w:val="004356DB"/>
    <w:rsid w:val="004418C4"/>
    <w:rsid w:val="00467E1D"/>
    <w:rsid w:val="00491F40"/>
    <w:rsid w:val="004B4AF2"/>
    <w:rsid w:val="004D2A40"/>
    <w:rsid w:val="004D5326"/>
    <w:rsid w:val="004D5369"/>
    <w:rsid w:val="005065EB"/>
    <w:rsid w:val="005214FB"/>
    <w:rsid w:val="00525BEA"/>
    <w:rsid w:val="00535550"/>
    <w:rsid w:val="005474FC"/>
    <w:rsid w:val="00565F70"/>
    <w:rsid w:val="00573421"/>
    <w:rsid w:val="0057597D"/>
    <w:rsid w:val="00576552"/>
    <w:rsid w:val="00590C50"/>
    <w:rsid w:val="00592B9E"/>
    <w:rsid w:val="005A045E"/>
    <w:rsid w:val="005A0C2C"/>
    <w:rsid w:val="005A0E75"/>
    <w:rsid w:val="005A445E"/>
    <w:rsid w:val="005B243D"/>
    <w:rsid w:val="005D2094"/>
    <w:rsid w:val="005D224C"/>
    <w:rsid w:val="005E5018"/>
    <w:rsid w:val="005F0DF3"/>
    <w:rsid w:val="005F1BBF"/>
    <w:rsid w:val="005F4D23"/>
    <w:rsid w:val="00601FFE"/>
    <w:rsid w:val="00615623"/>
    <w:rsid w:val="00624DA3"/>
    <w:rsid w:val="006615CF"/>
    <w:rsid w:val="0066526A"/>
    <w:rsid w:val="00665AF6"/>
    <w:rsid w:val="00687F65"/>
    <w:rsid w:val="00690A56"/>
    <w:rsid w:val="006A04AE"/>
    <w:rsid w:val="006A3AAC"/>
    <w:rsid w:val="006A4A47"/>
    <w:rsid w:val="006D1707"/>
    <w:rsid w:val="006E1D4C"/>
    <w:rsid w:val="0070482B"/>
    <w:rsid w:val="00713C9E"/>
    <w:rsid w:val="00715255"/>
    <w:rsid w:val="00730685"/>
    <w:rsid w:val="0073562A"/>
    <w:rsid w:val="0073591E"/>
    <w:rsid w:val="00736B57"/>
    <w:rsid w:val="0073726F"/>
    <w:rsid w:val="00737728"/>
    <w:rsid w:val="00742470"/>
    <w:rsid w:val="00744BA2"/>
    <w:rsid w:val="00744F54"/>
    <w:rsid w:val="0075582A"/>
    <w:rsid w:val="00756B94"/>
    <w:rsid w:val="007662EE"/>
    <w:rsid w:val="00775A3E"/>
    <w:rsid w:val="00783048"/>
    <w:rsid w:val="00783411"/>
    <w:rsid w:val="0078485D"/>
    <w:rsid w:val="00791038"/>
    <w:rsid w:val="00795A28"/>
    <w:rsid w:val="007A0EB3"/>
    <w:rsid w:val="007A1033"/>
    <w:rsid w:val="007A45CB"/>
    <w:rsid w:val="007C4A5E"/>
    <w:rsid w:val="007E012E"/>
    <w:rsid w:val="007E24CE"/>
    <w:rsid w:val="007F1EAF"/>
    <w:rsid w:val="007F1EB9"/>
    <w:rsid w:val="0080186F"/>
    <w:rsid w:val="00820544"/>
    <w:rsid w:val="00821807"/>
    <w:rsid w:val="008267E7"/>
    <w:rsid w:val="00830DD1"/>
    <w:rsid w:val="0083240C"/>
    <w:rsid w:val="008426EA"/>
    <w:rsid w:val="00843AEB"/>
    <w:rsid w:val="0084547C"/>
    <w:rsid w:val="0084657D"/>
    <w:rsid w:val="008470A4"/>
    <w:rsid w:val="0087053C"/>
    <w:rsid w:val="0087695F"/>
    <w:rsid w:val="008948E3"/>
    <w:rsid w:val="008B0AEB"/>
    <w:rsid w:val="008C0837"/>
    <w:rsid w:val="008C7479"/>
    <w:rsid w:val="00901080"/>
    <w:rsid w:val="00902538"/>
    <w:rsid w:val="00921E51"/>
    <w:rsid w:val="00943714"/>
    <w:rsid w:val="00957F65"/>
    <w:rsid w:val="00972E04"/>
    <w:rsid w:val="0097531F"/>
    <w:rsid w:val="009875B5"/>
    <w:rsid w:val="009900DF"/>
    <w:rsid w:val="009D097F"/>
    <w:rsid w:val="009E2714"/>
    <w:rsid w:val="009F7FBB"/>
    <w:rsid w:val="00A00AA0"/>
    <w:rsid w:val="00A05AE6"/>
    <w:rsid w:val="00A32AD4"/>
    <w:rsid w:val="00A42052"/>
    <w:rsid w:val="00A562BD"/>
    <w:rsid w:val="00A8417D"/>
    <w:rsid w:val="00A912A6"/>
    <w:rsid w:val="00AB2E39"/>
    <w:rsid w:val="00AC6663"/>
    <w:rsid w:val="00AE255B"/>
    <w:rsid w:val="00B05693"/>
    <w:rsid w:val="00B17D5D"/>
    <w:rsid w:val="00B2136C"/>
    <w:rsid w:val="00B21F3E"/>
    <w:rsid w:val="00B35C3D"/>
    <w:rsid w:val="00B3635F"/>
    <w:rsid w:val="00B36DA6"/>
    <w:rsid w:val="00B37704"/>
    <w:rsid w:val="00B43AEF"/>
    <w:rsid w:val="00B51FC2"/>
    <w:rsid w:val="00B66A48"/>
    <w:rsid w:val="00B8027F"/>
    <w:rsid w:val="00BA6B17"/>
    <w:rsid w:val="00BB31A9"/>
    <w:rsid w:val="00BE372A"/>
    <w:rsid w:val="00BE71A9"/>
    <w:rsid w:val="00BF01F0"/>
    <w:rsid w:val="00C05C22"/>
    <w:rsid w:val="00C14EE0"/>
    <w:rsid w:val="00C41133"/>
    <w:rsid w:val="00C4155F"/>
    <w:rsid w:val="00C62312"/>
    <w:rsid w:val="00C7107C"/>
    <w:rsid w:val="00C74709"/>
    <w:rsid w:val="00C8168A"/>
    <w:rsid w:val="00C84F0E"/>
    <w:rsid w:val="00CA2135"/>
    <w:rsid w:val="00CA706A"/>
    <w:rsid w:val="00CB558A"/>
    <w:rsid w:val="00CB6D65"/>
    <w:rsid w:val="00CC0798"/>
    <w:rsid w:val="00CC1749"/>
    <w:rsid w:val="00CD5911"/>
    <w:rsid w:val="00CE5D30"/>
    <w:rsid w:val="00D013A4"/>
    <w:rsid w:val="00D03B08"/>
    <w:rsid w:val="00D33FA5"/>
    <w:rsid w:val="00D555CB"/>
    <w:rsid w:val="00D71A49"/>
    <w:rsid w:val="00D802B6"/>
    <w:rsid w:val="00D92312"/>
    <w:rsid w:val="00DA2AF0"/>
    <w:rsid w:val="00DC02AD"/>
    <w:rsid w:val="00DC1FF8"/>
    <w:rsid w:val="00DE39D9"/>
    <w:rsid w:val="00DF11D9"/>
    <w:rsid w:val="00E21C9B"/>
    <w:rsid w:val="00E313B2"/>
    <w:rsid w:val="00E4519E"/>
    <w:rsid w:val="00E63492"/>
    <w:rsid w:val="00E64136"/>
    <w:rsid w:val="00E70088"/>
    <w:rsid w:val="00E90358"/>
    <w:rsid w:val="00E91FB7"/>
    <w:rsid w:val="00E93215"/>
    <w:rsid w:val="00E94AB9"/>
    <w:rsid w:val="00EA0610"/>
    <w:rsid w:val="00EC254E"/>
    <w:rsid w:val="00EC77B6"/>
    <w:rsid w:val="00ED0FFE"/>
    <w:rsid w:val="00ED7BEC"/>
    <w:rsid w:val="00ED7EC5"/>
    <w:rsid w:val="00F0604B"/>
    <w:rsid w:val="00F100EC"/>
    <w:rsid w:val="00F4705F"/>
    <w:rsid w:val="00F5539A"/>
    <w:rsid w:val="00F71BB1"/>
    <w:rsid w:val="00F73784"/>
    <w:rsid w:val="00F754F7"/>
    <w:rsid w:val="00F84AD9"/>
    <w:rsid w:val="00F90759"/>
    <w:rsid w:val="00F91213"/>
    <w:rsid w:val="00F92645"/>
    <w:rsid w:val="00FA2758"/>
    <w:rsid w:val="00FA34B6"/>
    <w:rsid w:val="00FA5AA2"/>
    <w:rsid w:val="00FC65ED"/>
    <w:rsid w:val="00FE2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4E9F1"/>
  <w15:chartTrackingRefBased/>
  <w15:docId w15:val="{204DA626-2597-4CB9-A6EC-C69AD7B5C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369"/>
    <w:pPr>
      <w:spacing w:before="240" w:after="120" w:line="276" w:lineRule="auto"/>
    </w:pPr>
    <w:rPr>
      <w:rFonts w:ascii="Calibri" w:eastAsia="Calibri" w:hAnsi="Calibri" w:cs="Calibri"/>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0088"/>
    <w:pPr>
      <w:ind w:left="720"/>
      <w:contextualSpacing/>
    </w:pPr>
  </w:style>
  <w:style w:type="character" w:styleId="CommentReference">
    <w:name w:val="annotation reference"/>
    <w:basedOn w:val="DefaultParagraphFont"/>
    <w:uiPriority w:val="99"/>
    <w:semiHidden/>
    <w:unhideWhenUsed/>
    <w:rsid w:val="0080186F"/>
    <w:rPr>
      <w:sz w:val="16"/>
      <w:szCs w:val="16"/>
    </w:rPr>
  </w:style>
  <w:style w:type="paragraph" w:styleId="CommentText">
    <w:name w:val="annotation text"/>
    <w:basedOn w:val="Normal"/>
    <w:link w:val="CommentTextChar"/>
    <w:uiPriority w:val="99"/>
    <w:semiHidden/>
    <w:unhideWhenUsed/>
    <w:rsid w:val="0080186F"/>
    <w:pPr>
      <w:spacing w:line="240" w:lineRule="auto"/>
    </w:pPr>
    <w:rPr>
      <w:sz w:val="20"/>
      <w:szCs w:val="20"/>
    </w:rPr>
  </w:style>
  <w:style w:type="character" w:customStyle="1" w:styleId="CommentTextChar">
    <w:name w:val="Comment Text Char"/>
    <w:basedOn w:val="DefaultParagraphFont"/>
    <w:link w:val="CommentText"/>
    <w:uiPriority w:val="99"/>
    <w:semiHidden/>
    <w:rsid w:val="0080186F"/>
    <w:rPr>
      <w:rFonts w:ascii="Calibri" w:eastAsia="Calibri" w:hAnsi="Calibri" w:cs="Calibri"/>
      <w:sz w:val="20"/>
      <w:szCs w:val="20"/>
      <w:lang w:val="en-GB"/>
    </w:rPr>
  </w:style>
  <w:style w:type="paragraph" w:styleId="CommentSubject">
    <w:name w:val="annotation subject"/>
    <w:basedOn w:val="CommentText"/>
    <w:next w:val="CommentText"/>
    <w:link w:val="CommentSubjectChar"/>
    <w:uiPriority w:val="99"/>
    <w:semiHidden/>
    <w:unhideWhenUsed/>
    <w:rsid w:val="0080186F"/>
    <w:rPr>
      <w:b/>
      <w:bCs/>
    </w:rPr>
  </w:style>
  <w:style w:type="character" w:customStyle="1" w:styleId="CommentSubjectChar">
    <w:name w:val="Comment Subject Char"/>
    <w:basedOn w:val="CommentTextChar"/>
    <w:link w:val="CommentSubject"/>
    <w:uiPriority w:val="99"/>
    <w:semiHidden/>
    <w:rsid w:val="0080186F"/>
    <w:rPr>
      <w:rFonts w:ascii="Calibri" w:eastAsia="Calibri" w:hAnsi="Calibri" w:cs="Calibri"/>
      <w:b/>
      <w:bCs/>
      <w:sz w:val="20"/>
      <w:szCs w:val="20"/>
      <w:lang w:val="en-GB"/>
    </w:rPr>
  </w:style>
  <w:style w:type="paragraph" w:styleId="BalloonText">
    <w:name w:val="Balloon Text"/>
    <w:basedOn w:val="Normal"/>
    <w:link w:val="BalloonTextChar"/>
    <w:uiPriority w:val="99"/>
    <w:semiHidden/>
    <w:unhideWhenUsed/>
    <w:rsid w:val="0080186F"/>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186F"/>
    <w:rPr>
      <w:rFonts w:ascii="Segoe UI" w:eastAsia="Calibri" w:hAnsi="Segoe UI" w:cs="Segoe UI"/>
      <w:sz w:val="18"/>
      <w:szCs w:val="18"/>
      <w:lang w:val="en-GB"/>
    </w:rPr>
  </w:style>
  <w:style w:type="paragraph" w:styleId="Header">
    <w:name w:val="header"/>
    <w:basedOn w:val="Normal"/>
    <w:link w:val="HeaderChar"/>
    <w:uiPriority w:val="99"/>
    <w:unhideWhenUsed/>
    <w:rsid w:val="001336D0"/>
    <w:pPr>
      <w:tabs>
        <w:tab w:val="center" w:pos="4153"/>
        <w:tab w:val="right" w:pos="8306"/>
      </w:tabs>
      <w:spacing w:before="0" w:after="0" w:line="240" w:lineRule="auto"/>
    </w:pPr>
  </w:style>
  <w:style w:type="character" w:customStyle="1" w:styleId="HeaderChar">
    <w:name w:val="Header Char"/>
    <w:basedOn w:val="DefaultParagraphFont"/>
    <w:link w:val="Header"/>
    <w:uiPriority w:val="99"/>
    <w:rsid w:val="001336D0"/>
    <w:rPr>
      <w:rFonts w:ascii="Calibri" w:eastAsia="Calibri" w:hAnsi="Calibri" w:cs="Calibri"/>
      <w:lang w:val="en-GB"/>
    </w:rPr>
  </w:style>
  <w:style w:type="paragraph" w:styleId="Footer">
    <w:name w:val="footer"/>
    <w:basedOn w:val="Normal"/>
    <w:link w:val="FooterChar"/>
    <w:uiPriority w:val="99"/>
    <w:unhideWhenUsed/>
    <w:rsid w:val="001336D0"/>
    <w:pPr>
      <w:tabs>
        <w:tab w:val="center" w:pos="4153"/>
        <w:tab w:val="right" w:pos="8306"/>
      </w:tabs>
      <w:spacing w:before="0" w:after="0" w:line="240" w:lineRule="auto"/>
    </w:pPr>
  </w:style>
  <w:style w:type="character" w:customStyle="1" w:styleId="FooterChar">
    <w:name w:val="Footer Char"/>
    <w:basedOn w:val="DefaultParagraphFont"/>
    <w:link w:val="Footer"/>
    <w:uiPriority w:val="99"/>
    <w:rsid w:val="001336D0"/>
    <w:rPr>
      <w:rFonts w:ascii="Calibri" w:eastAsia="Calibri" w:hAnsi="Calibri" w:cs="Calibr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9681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6889EDBE-75AC-40CF-A7E1-C33FDD577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1372</Words>
  <Characters>7826</Characters>
  <Application>Microsoft Office Word</Application>
  <DocSecurity>0</DocSecurity>
  <Lines>65</Lines>
  <Paragraphs>18</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Aivazidou</dc:creator>
  <cp:keywords/>
  <dc:description/>
  <cp:lastModifiedBy>Juliet Achieng</cp:lastModifiedBy>
  <cp:revision>134</cp:revision>
  <dcterms:created xsi:type="dcterms:W3CDTF">2022-07-29T08:48:00Z</dcterms:created>
  <dcterms:modified xsi:type="dcterms:W3CDTF">2022-08-10T12:11:00Z</dcterms:modified>
</cp:coreProperties>
</file>